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FD" w:rsidRDefault="00C76CFD" w:rsidP="00716C09">
      <w:pPr>
        <w:ind w:left="851" w:firstLine="567"/>
        <w:jc w:val="both"/>
        <w:rPr>
          <w:i/>
          <w:lang w:val="uk-UA"/>
        </w:rPr>
      </w:pPr>
    </w:p>
    <w:p w:rsidR="00C76CFD" w:rsidRDefault="00C76CFD" w:rsidP="00716C09">
      <w:pPr>
        <w:ind w:left="851" w:firstLine="567"/>
        <w:jc w:val="both"/>
        <w:rPr>
          <w:i/>
          <w:lang w:val="uk-UA"/>
        </w:rPr>
      </w:pPr>
    </w:p>
    <w:tbl>
      <w:tblPr>
        <w:tblW w:w="1020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47"/>
        <w:gridCol w:w="7513"/>
      </w:tblGrid>
      <w:tr w:rsidR="00C76CFD" w:rsidRPr="008A0A0C" w:rsidTr="00110444">
        <w:trPr>
          <w:trHeight w:val="1372"/>
        </w:trPr>
        <w:tc>
          <w:tcPr>
            <w:tcW w:w="10206" w:type="dxa"/>
            <w:gridSpan w:val="3"/>
            <w:shd w:val="clear" w:color="auto" w:fill="auto"/>
            <w:vAlign w:val="center"/>
          </w:tcPr>
          <w:p w:rsidR="009C1386" w:rsidRPr="009C1386" w:rsidRDefault="009C1386" w:rsidP="009C1386">
            <w:pPr>
              <w:jc w:val="center"/>
              <w:rPr>
                <w:b/>
                <w:spacing w:val="-10"/>
                <w:sz w:val="28"/>
                <w:szCs w:val="28"/>
                <w:lang w:val="uk-UA"/>
              </w:rPr>
            </w:pPr>
            <w:r w:rsidRPr="009C1386">
              <w:rPr>
                <w:b/>
                <w:spacing w:val="-10"/>
                <w:sz w:val="28"/>
                <w:szCs w:val="28"/>
                <w:lang w:val="uk-UA"/>
              </w:rPr>
              <w:t>Обґрунтування технічних та якісних характеристик</w:t>
            </w:r>
          </w:p>
          <w:p w:rsidR="009C1386" w:rsidRPr="009C1386" w:rsidRDefault="009C1386" w:rsidP="009C1386">
            <w:pPr>
              <w:jc w:val="center"/>
              <w:rPr>
                <w:b/>
                <w:spacing w:val="-10"/>
                <w:sz w:val="28"/>
                <w:szCs w:val="28"/>
                <w:lang w:val="uk-UA"/>
              </w:rPr>
            </w:pPr>
            <w:r w:rsidRPr="009C1386">
              <w:rPr>
                <w:b/>
                <w:spacing w:val="-10"/>
                <w:sz w:val="28"/>
                <w:szCs w:val="28"/>
                <w:lang w:val="uk-UA"/>
              </w:rPr>
              <w:t>предмета закупівлі, розміру бюджетного призначення, очікуваної</w:t>
            </w:r>
          </w:p>
          <w:p w:rsidR="00C76CFD" w:rsidRPr="008A0A0C" w:rsidRDefault="009C1386" w:rsidP="009C1386">
            <w:pPr>
              <w:jc w:val="center"/>
              <w:rPr>
                <w:b/>
                <w:spacing w:val="-10"/>
                <w:sz w:val="28"/>
                <w:szCs w:val="28"/>
                <w:lang w:val="uk-UA"/>
              </w:rPr>
            </w:pPr>
            <w:r w:rsidRPr="009C1386">
              <w:rPr>
                <w:b/>
                <w:spacing w:val="-10"/>
                <w:sz w:val="28"/>
                <w:szCs w:val="28"/>
                <w:lang w:val="uk-UA"/>
              </w:rPr>
              <w:t>вартості предмета закупівлі</w:t>
            </w:r>
          </w:p>
        </w:tc>
      </w:tr>
      <w:tr w:rsidR="00C76CFD" w:rsidRPr="003C5129" w:rsidTr="00E91D1C">
        <w:trPr>
          <w:trHeight w:val="1016"/>
        </w:trPr>
        <w:tc>
          <w:tcPr>
            <w:tcW w:w="346" w:type="dxa"/>
            <w:shd w:val="clear" w:color="auto" w:fill="auto"/>
            <w:vAlign w:val="center"/>
          </w:tcPr>
          <w:p w:rsidR="00C76CFD" w:rsidRPr="003C5129" w:rsidRDefault="00C76CFD" w:rsidP="00110444">
            <w:pPr>
              <w:jc w:val="center"/>
              <w:rPr>
                <w:b/>
                <w:spacing w:val="-10"/>
                <w:sz w:val="28"/>
                <w:szCs w:val="28"/>
                <w:lang w:val="uk-UA"/>
              </w:rPr>
            </w:pPr>
            <w:r w:rsidRPr="003C5129">
              <w:rPr>
                <w:b/>
                <w:spacing w:val="-10"/>
                <w:sz w:val="28"/>
                <w:szCs w:val="28"/>
                <w:lang w:val="uk-UA"/>
              </w:rPr>
              <w:t>1</w:t>
            </w:r>
          </w:p>
        </w:tc>
        <w:tc>
          <w:tcPr>
            <w:tcW w:w="2347" w:type="dxa"/>
            <w:shd w:val="clear" w:color="auto" w:fill="auto"/>
            <w:vAlign w:val="center"/>
          </w:tcPr>
          <w:p w:rsidR="00C76CFD" w:rsidRPr="003C5129" w:rsidRDefault="00C76CFD" w:rsidP="00110444">
            <w:pPr>
              <w:rPr>
                <w:b/>
                <w:spacing w:val="-10"/>
                <w:sz w:val="28"/>
                <w:szCs w:val="28"/>
                <w:lang w:val="uk-UA"/>
              </w:rPr>
            </w:pPr>
            <w:r w:rsidRPr="003C5129">
              <w:rPr>
                <w:b/>
                <w:spacing w:val="-10"/>
                <w:sz w:val="28"/>
                <w:szCs w:val="28"/>
                <w:lang w:val="uk-UA"/>
              </w:rPr>
              <w:t>Назва предмета закупівлі</w:t>
            </w:r>
          </w:p>
        </w:tc>
        <w:tc>
          <w:tcPr>
            <w:tcW w:w="7513" w:type="dxa"/>
            <w:shd w:val="clear" w:color="auto" w:fill="auto"/>
            <w:vAlign w:val="center"/>
          </w:tcPr>
          <w:p w:rsidR="009C1386" w:rsidRPr="008F4029" w:rsidRDefault="008F4029" w:rsidP="00E91D1C">
            <w:pPr>
              <w:widowControl w:val="0"/>
              <w:tabs>
                <w:tab w:val="left" w:pos="1418"/>
              </w:tabs>
              <w:jc w:val="both"/>
              <w:rPr>
                <w:bCs/>
                <w:iCs/>
                <w:sz w:val="28"/>
                <w:szCs w:val="28"/>
                <w:lang w:val="uk-UA"/>
              </w:rPr>
            </w:pPr>
            <w:r w:rsidRPr="008F4029">
              <w:rPr>
                <w:bCs/>
                <w:color w:val="333333"/>
                <w:sz w:val="28"/>
                <w:szCs w:val="28"/>
                <w:lang w:val="uk-UA" w:eastAsia="uk-UA"/>
              </w:rPr>
              <w:t xml:space="preserve">Пакети програмного забезпечення для комутаторів або маршрутизаторів </w:t>
            </w:r>
            <w:r w:rsidRPr="008F4029">
              <w:rPr>
                <w:color w:val="333333"/>
                <w:sz w:val="28"/>
                <w:szCs w:val="28"/>
                <w:lang w:val="uk-UA" w:eastAsia="uk-UA"/>
              </w:rPr>
              <w:t xml:space="preserve">(Ліцензії для програмного забезпечення  міжмережевого екрану </w:t>
            </w:r>
            <w:bookmarkStart w:id="0" w:name="_GoBack"/>
            <w:r w:rsidRPr="008F4029">
              <w:rPr>
                <w:color w:val="333333"/>
                <w:sz w:val="28"/>
                <w:szCs w:val="28"/>
                <w:lang w:val="uk-UA" w:eastAsia="uk-UA"/>
              </w:rPr>
              <w:t>FortiGate</w:t>
            </w:r>
            <w:bookmarkEnd w:id="0"/>
            <w:r w:rsidRPr="008F4029">
              <w:rPr>
                <w:color w:val="333333"/>
                <w:sz w:val="28"/>
                <w:szCs w:val="28"/>
                <w:lang w:val="uk-UA" w:eastAsia="uk-UA"/>
              </w:rPr>
              <w:t xml:space="preserve"> 600Е) </w:t>
            </w:r>
            <w:r w:rsidRPr="008F4029">
              <w:rPr>
                <w:bCs/>
                <w:color w:val="333333"/>
                <w:sz w:val="28"/>
                <w:szCs w:val="28"/>
                <w:lang w:val="uk-UA" w:eastAsia="uk-UA"/>
              </w:rPr>
              <w:t xml:space="preserve">за кодом ДК 021:2015 – 48210000-3 Пакети мережевого програмного забезпечення, відповідний код ДК 021:2015 - 48219500-1 </w:t>
            </w:r>
            <w:r w:rsidRPr="008F4029">
              <w:rPr>
                <w:color w:val="333333"/>
                <w:sz w:val="28"/>
                <w:szCs w:val="28"/>
                <w:lang w:val="uk-UA" w:eastAsia="uk-UA"/>
              </w:rPr>
              <w:t>Пакети програмного забезпечення для комутаторів або маршрутизаторів (UA-2025-04-18-006121-a)</w:t>
            </w:r>
          </w:p>
        </w:tc>
      </w:tr>
      <w:tr w:rsidR="00C76CFD" w:rsidRPr="003C5129" w:rsidTr="00E91D1C">
        <w:trPr>
          <w:trHeight w:val="1981"/>
        </w:trPr>
        <w:tc>
          <w:tcPr>
            <w:tcW w:w="346" w:type="dxa"/>
            <w:shd w:val="clear" w:color="auto" w:fill="auto"/>
            <w:vAlign w:val="center"/>
          </w:tcPr>
          <w:p w:rsidR="00C76CFD" w:rsidRPr="003C5129" w:rsidRDefault="00C76CFD" w:rsidP="00110444">
            <w:pPr>
              <w:jc w:val="center"/>
              <w:rPr>
                <w:b/>
                <w:spacing w:val="-10"/>
                <w:sz w:val="28"/>
                <w:szCs w:val="28"/>
                <w:lang w:val="uk-UA"/>
              </w:rPr>
            </w:pPr>
            <w:r w:rsidRPr="003C5129">
              <w:rPr>
                <w:b/>
                <w:spacing w:val="-10"/>
                <w:sz w:val="28"/>
                <w:szCs w:val="28"/>
                <w:lang w:val="uk-UA"/>
              </w:rPr>
              <w:t>2</w:t>
            </w:r>
          </w:p>
        </w:tc>
        <w:tc>
          <w:tcPr>
            <w:tcW w:w="2347" w:type="dxa"/>
            <w:shd w:val="clear" w:color="auto" w:fill="auto"/>
            <w:vAlign w:val="center"/>
          </w:tcPr>
          <w:p w:rsidR="00C76CFD" w:rsidRPr="003C5129" w:rsidRDefault="00C76CFD" w:rsidP="00110444">
            <w:pPr>
              <w:rPr>
                <w:b/>
                <w:spacing w:val="-10"/>
                <w:sz w:val="28"/>
                <w:szCs w:val="28"/>
                <w:lang w:val="uk-UA"/>
              </w:rPr>
            </w:pPr>
            <w:r w:rsidRPr="003C5129">
              <w:rPr>
                <w:b/>
                <w:spacing w:val="-10"/>
                <w:sz w:val="28"/>
                <w:szCs w:val="28"/>
                <w:lang w:val="uk-UA"/>
              </w:rPr>
              <w:t>Обґрунтування технічних та якісних характеристик предмета закупівлі</w:t>
            </w:r>
          </w:p>
        </w:tc>
        <w:tc>
          <w:tcPr>
            <w:tcW w:w="7513" w:type="dxa"/>
            <w:shd w:val="clear" w:color="auto" w:fill="auto"/>
            <w:vAlign w:val="center"/>
          </w:tcPr>
          <w:p w:rsidR="00C76CFD" w:rsidRPr="008F4029" w:rsidRDefault="008F4029" w:rsidP="006C7CD2">
            <w:pPr>
              <w:jc w:val="both"/>
              <w:rPr>
                <w:sz w:val="28"/>
                <w:szCs w:val="28"/>
                <w:lang w:val="uk-UA"/>
              </w:rPr>
            </w:pPr>
            <w:r w:rsidRPr="008F4029">
              <w:rPr>
                <w:sz w:val="28"/>
                <w:szCs w:val="28"/>
                <w:lang w:val="uk-UA"/>
              </w:rPr>
              <w:t>У зв’язку із необхідністю забезпечення вимог інформаційної безпеки згідно з національними та міжнародними стандартами ISO/IEC 27001, з метою забезпечення комплексного захисту корпоративної мережі від сучасних кіберзагроз, вірусів, кібератак, шкідливого трафіку та несанкціонованого доступу до внутрішніх ресурсів мережі, виникла потреба у подовженні та розширенні ліцензій, що дозволяють оновлювати сигнатури загроз антивірусного вебзахисту, впровадити систему запобігання вторгненням,  контролювати та захищати додатки на основі поведінкового аналізу, централізовано ефективно управляти мережевою інфраструктурою, що покликані на мінімізацію ризиків простою та витоку даних.</w:t>
            </w:r>
          </w:p>
        </w:tc>
      </w:tr>
      <w:tr w:rsidR="00C76CFD" w:rsidRPr="000416E6" w:rsidTr="00E91D1C">
        <w:trPr>
          <w:trHeight w:val="2474"/>
        </w:trPr>
        <w:tc>
          <w:tcPr>
            <w:tcW w:w="346" w:type="dxa"/>
            <w:shd w:val="clear" w:color="auto" w:fill="auto"/>
            <w:vAlign w:val="center"/>
          </w:tcPr>
          <w:p w:rsidR="00C76CFD" w:rsidRPr="003C5129" w:rsidRDefault="00C76CFD" w:rsidP="00110444">
            <w:pPr>
              <w:jc w:val="center"/>
              <w:rPr>
                <w:b/>
                <w:spacing w:val="-10"/>
                <w:sz w:val="28"/>
                <w:szCs w:val="28"/>
                <w:lang w:val="uk-UA"/>
              </w:rPr>
            </w:pPr>
            <w:r w:rsidRPr="003C5129">
              <w:rPr>
                <w:b/>
                <w:spacing w:val="-10"/>
                <w:sz w:val="28"/>
                <w:szCs w:val="28"/>
                <w:lang w:val="uk-UA"/>
              </w:rPr>
              <w:t>3</w:t>
            </w:r>
          </w:p>
        </w:tc>
        <w:tc>
          <w:tcPr>
            <w:tcW w:w="2347" w:type="dxa"/>
            <w:shd w:val="clear" w:color="auto" w:fill="auto"/>
            <w:vAlign w:val="center"/>
          </w:tcPr>
          <w:p w:rsidR="00C76CFD" w:rsidRPr="003C5129" w:rsidRDefault="00C76CFD" w:rsidP="00110444">
            <w:pPr>
              <w:rPr>
                <w:b/>
                <w:spacing w:val="-10"/>
                <w:sz w:val="28"/>
                <w:szCs w:val="28"/>
                <w:lang w:val="uk-UA"/>
              </w:rPr>
            </w:pPr>
            <w:r w:rsidRPr="003C5129">
              <w:rPr>
                <w:b/>
                <w:spacing w:val="-10"/>
                <w:sz w:val="28"/>
                <w:szCs w:val="28"/>
                <w:lang w:val="uk-UA"/>
              </w:rPr>
              <w:t>Обґрунтування очікуваної вартості предмета закупівлі</w:t>
            </w:r>
          </w:p>
        </w:tc>
        <w:tc>
          <w:tcPr>
            <w:tcW w:w="7513" w:type="dxa"/>
            <w:shd w:val="clear" w:color="auto" w:fill="auto"/>
            <w:vAlign w:val="center"/>
          </w:tcPr>
          <w:p w:rsidR="00284492" w:rsidRPr="00284492" w:rsidRDefault="00284492" w:rsidP="00284492">
            <w:pPr>
              <w:pStyle w:val="western"/>
              <w:spacing w:before="0" w:beforeAutospacing="0" w:after="0" w:afterAutospacing="0"/>
              <w:jc w:val="both"/>
              <w:rPr>
                <w:sz w:val="28"/>
                <w:szCs w:val="28"/>
              </w:rPr>
            </w:pPr>
            <w:r w:rsidRPr="00284492">
              <w:rPr>
                <w:sz w:val="28"/>
                <w:szCs w:val="28"/>
                <w:bdr w:val="none" w:sz="0" w:space="0" w:color="auto" w:frame="1"/>
                <w:shd w:val="clear" w:color="auto" w:fill="FFFFFF"/>
              </w:rPr>
              <w:t>Очікувану вартість предмет</w:t>
            </w:r>
            <w:r>
              <w:rPr>
                <w:sz w:val="28"/>
                <w:szCs w:val="28"/>
                <w:bdr w:val="none" w:sz="0" w:space="0" w:color="auto" w:frame="1"/>
                <w:shd w:val="clear" w:color="auto" w:fill="FFFFFF"/>
              </w:rPr>
              <w:t>а</w:t>
            </w:r>
            <w:r w:rsidRPr="00284492">
              <w:rPr>
                <w:sz w:val="28"/>
                <w:szCs w:val="28"/>
                <w:bdr w:val="none" w:sz="0" w:space="0" w:color="auto" w:frame="1"/>
                <w:shd w:val="clear" w:color="auto" w:fill="FFFFFF"/>
              </w:rPr>
              <w:t xml:space="preserve"> закупівлі </w:t>
            </w:r>
            <w:r w:rsidR="00E91D1C">
              <w:rPr>
                <w:sz w:val="28"/>
                <w:szCs w:val="28"/>
                <w:bdr w:val="none" w:sz="0" w:space="0" w:color="auto" w:frame="1"/>
                <w:shd w:val="clear" w:color="auto" w:fill="FFFFFF"/>
              </w:rPr>
              <w:t>в</w:t>
            </w:r>
            <w:r w:rsidRPr="00284492">
              <w:rPr>
                <w:sz w:val="28"/>
                <w:szCs w:val="28"/>
                <w:bdr w:val="none" w:sz="0" w:space="0" w:color="auto" w:frame="1"/>
                <w:shd w:val="clear" w:color="auto" w:fill="FFFFFF"/>
              </w:rPr>
              <w:t>изначено з урахуванням «Примірної методики визначення очікуваної вартості предмету закупівлі» затвердженої Наказом Мінекономіки від 18.02.2020 № 275  та з урахуванням цін  на 202</w:t>
            </w:r>
            <w:r w:rsidR="00524EF4">
              <w:rPr>
                <w:sz w:val="28"/>
                <w:szCs w:val="28"/>
                <w:bdr w:val="none" w:sz="0" w:space="0" w:color="auto" w:frame="1"/>
                <w:shd w:val="clear" w:color="auto" w:fill="FFFFFF"/>
              </w:rPr>
              <w:t>5</w:t>
            </w:r>
            <w:r w:rsidRPr="00284492">
              <w:rPr>
                <w:sz w:val="28"/>
                <w:szCs w:val="28"/>
                <w:bdr w:val="none" w:sz="0" w:space="0" w:color="auto" w:frame="1"/>
                <w:shd w:val="clear" w:color="auto" w:fill="FFFFFF"/>
              </w:rPr>
              <w:t xml:space="preserve"> рік на відповідні послуги.</w:t>
            </w:r>
          </w:p>
          <w:p w:rsidR="00C76CFD" w:rsidRPr="00DF5577" w:rsidRDefault="008F4029" w:rsidP="00E91D1C">
            <w:pPr>
              <w:pStyle w:val="western"/>
              <w:spacing w:before="0" w:beforeAutospacing="0" w:after="0" w:afterAutospacing="0"/>
              <w:jc w:val="both"/>
              <w:rPr>
                <w:sz w:val="28"/>
                <w:szCs w:val="28"/>
              </w:rPr>
            </w:pPr>
            <w:r w:rsidRPr="00DF5577">
              <w:rPr>
                <w:sz w:val="28"/>
                <w:szCs w:val="28"/>
              </w:rPr>
              <w:t>Очікувана вартості предмета закупівлі</w:t>
            </w:r>
            <w:r w:rsidRPr="00DF5577">
              <w:rPr>
                <w:color w:val="333333"/>
                <w:sz w:val="28"/>
                <w:szCs w:val="28"/>
              </w:rPr>
              <w:t xml:space="preserve"> </w:t>
            </w:r>
            <w:r w:rsidRPr="00DF5577">
              <w:rPr>
                <w:sz w:val="28"/>
                <w:szCs w:val="28"/>
              </w:rPr>
              <w:t>становить  2</w:t>
            </w:r>
            <w:r w:rsidR="00DF5577">
              <w:rPr>
                <w:sz w:val="28"/>
                <w:szCs w:val="28"/>
              </w:rPr>
              <w:t> </w:t>
            </w:r>
            <w:r w:rsidRPr="00DF5577">
              <w:rPr>
                <w:sz w:val="28"/>
                <w:szCs w:val="28"/>
              </w:rPr>
              <w:t>061</w:t>
            </w:r>
            <w:r w:rsidR="00DF5577">
              <w:rPr>
                <w:sz w:val="28"/>
                <w:szCs w:val="28"/>
              </w:rPr>
              <w:t> </w:t>
            </w:r>
            <w:r w:rsidRPr="00DF5577">
              <w:rPr>
                <w:sz w:val="28"/>
                <w:szCs w:val="28"/>
              </w:rPr>
              <w:t>029</w:t>
            </w:r>
            <w:r w:rsidR="00DF5577">
              <w:rPr>
                <w:sz w:val="28"/>
                <w:szCs w:val="28"/>
              </w:rPr>
              <w:t xml:space="preserve"> </w:t>
            </w:r>
            <w:r w:rsidRPr="00DF5577">
              <w:rPr>
                <w:sz w:val="28"/>
                <w:szCs w:val="28"/>
              </w:rPr>
              <w:t>грн</w:t>
            </w:r>
            <w:r w:rsidR="00F65980" w:rsidRPr="00DF5577">
              <w:rPr>
                <w:sz w:val="28"/>
                <w:szCs w:val="28"/>
              </w:rPr>
              <w:t>, в тому числі ПДВ.</w:t>
            </w:r>
          </w:p>
        </w:tc>
      </w:tr>
      <w:tr w:rsidR="00080F6C" w:rsidRPr="000416E6" w:rsidTr="00DF5577">
        <w:trPr>
          <w:trHeight w:val="1534"/>
        </w:trPr>
        <w:tc>
          <w:tcPr>
            <w:tcW w:w="346" w:type="dxa"/>
            <w:shd w:val="clear" w:color="auto" w:fill="auto"/>
            <w:vAlign w:val="center"/>
          </w:tcPr>
          <w:p w:rsidR="00080F6C" w:rsidRPr="003C5129" w:rsidRDefault="00080F6C" w:rsidP="00110444">
            <w:pPr>
              <w:jc w:val="center"/>
              <w:rPr>
                <w:b/>
                <w:spacing w:val="-10"/>
                <w:sz w:val="28"/>
                <w:szCs w:val="28"/>
                <w:lang w:val="uk-UA"/>
              </w:rPr>
            </w:pPr>
            <w:r>
              <w:rPr>
                <w:b/>
                <w:spacing w:val="-10"/>
                <w:sz w:val="28"/>
                <w:szCs w:val="28"/>
                <w:lang w:val="uk-UA"/>
              </w:rPr>
              <w:t>4</w:t>
            </w:r>
          </w:p>
        </w:tc>
        <w:tc>
          <w:tcPr>
            <w:tcW w:w="2347" w:type="dxa"/>
            <w:shd w:val="clear" w:color="auto" w:fill="auto"/>
            <w:vAlign w:val="center"/>
          </w:tcPr>
          <w:p w:rsidR="00080F6C" w:rsidRPr="003C5129" w:rsidRDefault="00080F6C" w:rsidP="00110444">
            <w:pPr>
              <w:rPr>
                <w:b/>
                <w:spacing w:val="-10"/>
                <w:sz w:val="28"/>
                <w:szCs w:val="28"/>
                <w:lang w:val="uk-UA"/>
              </w:rPr>
            </w:pPr>
            <w:r>
              <w:rPr>
                <w:b/>
                <w:spacing w:val="-10"/>
                <w:sz w:val="28"/>
                <w:szCs w:val="28"/>
                <w:lang w:val="uk-UA"/>
              </w:rPr>
              <w:t>Р</w:t>
            </w:r>
            <w:r w:rsidRPr="003C5129">
              <w:rPr>
                <w:b/>
                <w:spacing w:val="-10"/>
                <w:sz w:val="28"/>
                <w:szCs w:val="28"/>
                <w:lang w:val="uk-UA"/>
              </w:rPr>
              <w:t>озмір бюджетного призначення</w:t>
            </w:r>
            <w:r>
              <w:rPr>
                <w:b/>
                <w:spacing w:val="-10"/>
                <w:sz w:val="28"/>
                <w:szCs w:val="28"/>
                <w:lang w:val="uk-UA"/>
              </w:rPr>
              <w:t xml:space="preserve"> предмета закупівлі</w:t>
            </w:r>
          </w:p>
        </w:tc>
        <w:tc>
          <w:tcPr>
            <w:tcW w:w="7513" w:type="dxa"/>
            <w:shd w:val="clear" w:color="auto" w:fill="auto"/>
            <w:vAlign w:val="center"/>
          </w:tcPr>
          <w:p w:rsidR="00080F6C" w:rsidRPr="00284492" w:rsidRDefault="00284492" w:rsidP="00352D61">
            <w:pPr>
              <w:jc w:val="both"/>
              <w:rPr>
                <w:spacing w:val="-10"/>
                <w:sz w:val="28"/>
                <w:szCs w:val="28"/>
                <w:lang w:val="uk-UA"/>
              </w:rPr>
            </w:pPr>
            <w:r w:rsidRPr="00284492">
              <w:rPr>
                <w:rStyle w:val="markedcontent"/>
                <w:sz w:val="28"/>
                <w:szCs w:val="28"/>
                <w:lang w:val="uk-UA"/>
              </w:rPr>
              <w:t>Розмір бюджетного призначення визначений відповідно до</w:t>
            </w:r>
            <w:r w:rsidR="00C614DE">
              <w:rPr>
                <w:rStyle w:val="markedcontent"/>
                <w:sz w:val="28"/>
                <w:szCs w:val="28"/>
                <w:lang w:val="uk-UA"/>
              </w:rPr>
              <w:t xml:space="preserve"> </w:t>
            </w:r>
            <w:r w:rsidRPr="00284492">
              <w:rPr>
                <w:rStyle w:val="markedcontent"/>
                <w:sz w:val="28"/>
                <w:szCs w:val="28"/>
                <w:lang w:val="uk-UA"/>
              </w:rPr>
              <w:t xml:space="preserve">розрахунку </w:t>
            </w:r>
            <w:r w:rsidR="00C614DE">
              <w:rPr>
                <w:rStyle w:val="markedcontent"/>
                <w:sz w:val="28"/>
                <w:szCs w:val="28"/>
                <w:lang w:val="uk-UA"/>
              </w:rPr>
              <w:t>до</w:t>
            </w:r>
            <w:r w:rsidRPr="00284492">
              <w:rPr>
                <w:rStyle w:val="markedcontent"/>
                <w:sz w:val="28"/>
                <w:szCs w:val="28"/>
                <w:lang w:val="uk-UA"/>
              </w:rPr>
              <w:t xml:space="preserve"> кошторису </w:t>
            </w:r>
            <w:r w:rsidR="00C614DE">
              <w:rPr>
                <w:rStyle w:val="markedcontent"/>
                <w:sz w:val="28"/>
                <w:szCs w:val="28"/>
                <w:lang w:val="uk-UA"/>
              </w:rPr>
              <w:t>по КПКВК 0210160 «</w:t>
            </w:r>
            <w:r w:rsidR="00C614DE" w:rsidRPr="00C614DE">
              <w:rPr>
                <w:rStyle w:val="markedcontent"/>
                <w:sz w:val="28"/>
                <w:szCs w:val="28"/>
                <w:lang w:val="uk-UA"/>
              </w:rPr>
              <w:t>Керівництво і управління у відповідній сфері у містах</w:t>
            </w:r>
            <w:r w:rsidR="00C614DE">
              <w:rPr>
                <w:rStyle w:val="markedcontent"/>
                <w:sz w:val="28"/>
                <w:szCs w:val="28"/>
                <w:lang w:val="uk-UA"/>
              </w:rPr>
              <w:t xml:space="preserve"> (місті Києві), селищах, селах,</w:t>
            </w:r>
            <w:r w:rsidR="00C614DE" w:rsidRPr="00C614DE">
              <w:rPr>
                <w:rStyle w:val="markedcontent"/>
                <w:sz w:val="28"/>
                <w:szCs w:val="28"/>
                <w:lang w:val="uk-UA"/>
              </w:rPr>
              <w:t xml:space="preserve"> територіальних громад</w:t>
            </w:r>
            <w:r w:rsidR="00572220">
              <w:rPr>
                <w:rStyle w:val="markedcontent"/>
                <w:sz w:val="28"/>
                <w:szCs w:val="28"/>
                <w:lang w:val="uk-UA"/>
              </w:rPr>
              <w:t>ах</w:t>
            </w:r>
            <w:r w:rsidR="00C614DE">
              <w:rPr>
                <w:rStyle w:val="markedcontent"/>
                <w:sz w:val="28"/>
                <w:szCs w:val="28"/>
                <w:lang w:val="uk-UA"/>
              </w:rPr>
              <w:t>»</w:t>
            </w:r>
            <w:r w:rsidR="00352D61">
              <w:rPr>
                <w:rStyle w:val="markedcontent"/>
                <w:sz w:val="28"/>
                <w:szCs w:val="28"/>
                <w:lang w:val="uk-UA"/>
              </w:rPr>
              <w:t xml:space="preserve"> на 202</w:t>
            </w:r>
            <w:r w:rsidR="00524EF4">
              <w:rPr>
                <w:rStyle w:val="markedcontent"/>
                <w:sz w:val="28"/>
                <w:szCs w:val="28"/>
                <w:lang w:val="uk-UA"/>
              </w:rPr>
              <w:t>5</w:t>
            </w:r>
            <w:r w:rsidR="00352D61">
              <w:rPr>
                <w:rStyle w:val="markedcontent"/>
                <w:sz w:val="28"/>
                <w:szCs w:val="28"/>
                <w:lang w:val="uk-UA"/>
              </w:rPr>
              <w:t xml:space="preserve"> рік</w:t>
            </w:r>
            <w:r w:rsidR="00DF5577">
              <w:rPr>
                <w:rStyle w:val="markedcontent"/>
                <w:sz w:val="28"/>
                <w:szCs w:val="28"/>
                <w:lang w:val="uk-UA"/>
              </w:rPr>
              <w:t>.</w:t>
            </w:r>
            <w:r w:rsidR="00C614DE" w:rsidRPr="00C614DE">
              <w:rPr>
                <w:rStyle w:val="markedcontent"/>
                <w:sz w:val="28"/>
                <w:szCs w:val="28"/>
                <w:lang w:val="uk-UA"/>
              </w:rPr>
              <w:t xml:space="preserve"> </w:t>
            </w:r>
          </w:p>
        </w:tc>
      </w:tr>
    </w:tbl>
    <w:p w:rsidR="00C76CFD" w:rsidRDefault="00C76CFD" w:rsidP="00F931EC">
      <w:pPr>
        <w:jc w:val="center"/>
        <w:rPr>
          <w:sz w:val="28"/>
          <w:szCs w:val="28"/>
          <w:lang w:val="uk-UA"/>
        </w:rPr>
      </w:pPr>
    </w:p>
    <w:sectPr w:rsidR="00C76CFD" w:rsidSect="00130203">
      <w:footerReference w:type="even" r:id="rId7"/>
      <w:pgSz w:w="11907" w:h="16840" w:code="9"/>
      <w:pgMar w:top="992" w:right="567" w:bottom="851" w:left="2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AB9" w:rsidRDefault="00550AB9">
      <w:r>
        <w:separator/>
      </w:r>
    </w:p>
  </w:endnote>
  <w:endnote w:type="continuationSeparator" w:id="0">
    <w:p w:rsidR="00550AB9" w:rsidRDefault="0055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CD4" w:rsidRDefault="00A37C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37CD4" w:rsidRDefault="00A37C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AB9" w:rsidRDefault="00550AB9">
      <w:r>
        <w:separator/>
      </w:r>
    </w:p>
  </w:footnote>
  <w:footnote w:type="continuationSeparator" w:id="0">
    <w:p w:rsidR="00550AB9" w:rsidRDefault="00550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83F71"/>
    <w:multiLevelType w:val="hybridMultilevel"/>
    <w:tmpl w:val="F8C44420"/>
    <w:lvl w:ilvl="0" w:tplc="E2A8FCAC">
      <w:start w:val="1"/>
      <w:numFmt w:val="decimal"/>
      <w:lvlText w:val="%1."/>
      <w:lvlJc w:val="left"/>
      <w:pPr>
        <w:ind w:left="709"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D656E7"/>
    <w:multiLevelType w:val="hybridMultilevel"/>
    <w:tmpl w:val="56300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6CF2A97"/>
    <w:multiLevelType w:val="hybridMultilevel"/>
    <w:tmpl w:val="43BE28B0"/>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3" w15:restartNumberingAfterBreak="0">
    <w:nsid w:val="174B484B"/>
    <w:multiLevelType w:val="hybridMultilevel"/>
    <w:tmpl w:val="6576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A40DEE"/>
    <w:multiLevelType w:val="hybridMultilevel"/>
    <w:tmpl w:val="CE16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0C0822"/>
    <w:multiLevelType w:val="hybridMultilevel"/>
    <w:tmpl w:val="D0FA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1B6397"/>
    <w:multiLevelType w:val="hybridMultilevel"/>
    <w:tmpl w:val="4258BEFC"/>
    <w:lvl w:ilvl="0" w:tplc="6AA840B2">
      <w:start w:val="1"/>
      <w:numFmt w:val="decimal"/>
      <w:lvlText w:val="%1."/>
      <w:lvlJc w:val="left"/>
      <w:pPr>
        <w:ind w:left="785" w:hanging="360"/>
      </w:pPr>
    </w:lvl>
    <w:lvl w:ilvl="1" w:tplc="04220019">
      <w:start w:val="1"/>
      <w:numFmt w:val="lowerLetter"/>
      <w:lvlText w:val="%2."/>
      <w:lvlJc w:val="left"/>
      <w:pPr>
        <w:ind w:left="1505" w:hanging="360"/>
      </w:pPr>
    </w:lvl>
    <w:lvl w:ilvl="2" w:tplc="0422001B">
      <w:start w:val="1"/>
      <w:numFmt w:val="lowerRoman"/>
      <w:lvlText w:val="%3."/>
      <w:lvlJc w:val="right"/>
      <w:pPr>
        <w:ind w:left="2225" w:hanging="180"/>
      </w:pPr>
    </w:lvl>
    <w:lvl w:ilvl="3" w:tplc="0422000F">
      <w:start w:val="1"/>
      <w:numFmt w:val="decimal"/>
      <w:lvlText w:val="%4."/>
      <w:lvlJc w:val="left"/>
      <w:pPr>
        <w:ind w:left="2945" w:hanging="360"/>
      </w:pPr>
    </w:lvl>
    <w:lvl w:ilvl="4" w:tplc="04220019">
      <w:start w:val="1"/>
      <w:numFmt w:val="lowerLetter"/>
      <w:lvlText w:val="%5."/>
      <w:lvlJc w:val="left"/>
      <w:pPr>
        <w:ind w:left="3665" w:hanging="360"/>
      </w:pPr>
    </w:lvl>
    <w:lvl w:ilvl="5" w:tplc="0422001B">
      <w:start w:val="1"/>
      <w:numFmt w:val="lowerRoman"/>
      <w:lvlText w:val="%6."/>
      <w:lvlJc w:val="right"/>
      <w:pPr>
        <w:ind w:left="4385" w:hanging="180"/>
      </w:pPr>
    </w:lvl>
    <w:lvl w:ilvl="6" w:tplc="0422000F">
      <w:start w:val="1"/>
      <w:numFmt w:val="decimal"/>
      <w:lvlText w:val="%7."/>
      <w:lvlJc w:val="left"/>
      <w:pPr>
        <w:ind w:left="5105" w:hanging="360"/>
      </w:pPr>
    </w:lvl>
    <w:lvl w:ilvl="7" w:tplc="04220019">
      <w:start w:val="1"/>
      <w:numFmt w:val="lowerLetter"/>
      <w:lvlText w:val="%8."/>
      <w:lvlJc w:val="left"/>
      <w:pPr>
        <w:ind w:left="5825" w:hanging="360"/>
      </w:pPr>
    </w:lvl>
    <w:lvl w:ilvl="8" w:tplc="0422001B">
      <w:start w:val="1"/>
      <w:numFmt w:val="lowerRoman"/>
      <w:lvlText w:val="%9."/>
      <w:lvlJc w:val="right"/>
      <w:pPr>
        <w:ind w:left="6545" w:hanging="180"/>
      </w:pPr>
    </w:lvl>
  </w:abstractNum>
  <w:abstractNum w:abstractNumId="7" w15:restartNumberingAfterBreak="0">
    <w:nsid w:val="2C6A2431"/>
    <w:multiLevelType w:val="hybridMultilevel"/>
    <w:tmpl w:val="38E405E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8" w15:restartNumberingAfterBreak="0">
    <w:nsid w:val="2E844713"/>
    <w:multiLevelType w:val="hybridMultilevel"/>
    <w:tmpl w:val="EA6E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FD0723"/>
    <w:multiLevelType w:val="hybridMultilevel"/>
    <w:tmpl w:val="09D22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347923"/>
    <w:multiLevelType w:val="hybridMultilevel"/>
    <w:tmpl w:val="EFE48F06"/>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11" w15:restartNumberingAfterBreak="0">
    <w:nsid w:val="3FB364FC"/>
    <w:multiLevelType w:val="hybridMultilevel"/>
    <w:tmpl w:val="49383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AB145D"/>
    <w:multiLevelType w:val="hybridMultilevel"/>
    <w:tmpl w:val="C9EC193A"/>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3" w15:restartNumberingAfterBreak="0">
    <w:nsid w:val="42DC3692"/>
    <w:multiLevelType w:val="hybridMultilevel"/>
    <w:tmpl w:val="8248658E"/>
    <w:lvl w:ilvl="0" w:tplc="5532D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37F1E8B"/>
    <w:multiLevelType w:val="hybridMultilevel"/>
    <w:tmpl w:val="C278F84C"/>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5" w15:restartNumberingAfterBreak="0">
    <w:nsid w:val="44507736"/>
    <w:multiLevelType w:val="hybridMultilevel"/>
    <w:tmpl w:val="7946F726"/>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hint="default"/>
      </w:rPr>
    </w:lvl>
    <w:lvl w:ilvl="8" w:tplc="04090005">
      <w:start w:val="1"/>
      <w:numFmt w:val="bullet"/>
      <w:lvlText w:val=""/>
      <w:lvlJc w:val="left"/>
      <w:pPr>
        <w:ind w:left="6462" w:hanging="360"/>
      </w:pPr>
      <w:rPr>
        <w:rFonts w:ascii="Wingdings" w:hAnsi="Wingdings" w:hint="default"/>
      </w:rPr>
    </w:lvl>
  </w:abstractNum>
  <w:abstractNum w:abstractNumId="16" w15:restartNumberingAfterBreak="0">
    <w:nsid w:val="4A7A7026"/>
    <w:multiLevelType w:val="hybridMultilevel"/>
    <w:tmpl w:val="2B06F0E6"/>
    <w:lvl w:ilvl="0" w:tplc="728CFB6E">
      <w:start w:val="1"/>
      <w:numFmt w:val="bullet"/>
      <w:lvlText w:val=""/>
      <w:lvlJc w:val="left"/>
      <w:pPr>
        <w:tabs>
          <w:tab w:val="num" w:pos="720"/>
        </w:tabs>
        <w:ind w:left="720" w:hanging="360"/>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F66505"/>
    <w:multiLevelType w:val="hybridMultilevel"/>
    <w:tmpl w:val="5E704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5B592D52"/>
    <w:multiLevelType w:val="hybridMultilevel"/>
    <w:tmpl w:val="5E381CD6"/>
    <w:lvl w:ilvl="0" w:tplc="0798A870">
      <w:numFmt w:val="bullet"/>
      <w:lvlText w:val="-"/>
      <w:lvlJc w:val="left"/>
      <w:pPr>
        <w:tabs>
          <w:tab w:val="num" w:pos="2526"/>
        </w:tabs>
        <w:ind w:left="2526" w:hanging="825"/>
      </w:pPr>
      <w:rPr>
        <w:rFonts w:ascii="Times New Roman" w:eastAsia="Times New Roman" w:hAnsi="Times New Roman" w:cs="Times New Roman" w:hint="default"/>
      </w:rPr>
    </w:lvl>
    <w:lvl w:ilvl="1" w:tplc="04190003" w:tentative="1">
      <w:start w:val="1"/>
      <w:numFmt w:val="bullet"/>
      <w:lvlText w:val="o"/>
      <w:lvlJc w:val="left"/>
      <w:pPr>
        <w:tabs>
          <w:tab w:val="num" w:pos="2781"/>
        </w:tabs>
        <w:ind w:left="2781" w:hanging="360"/>
      </w:pPr>
      <w:rPr>
        <w:rFonts w:ascii="Courier New" w:hAnsi="Courier New" w:cs="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20" w15:restartNumberingAfterBreak="0">
    <w:nsid w:val="5D5C4A70"/>
    <w:multiLevelType w:val="hybridMultilevel"/>
    <w:tmpl w:val="C18C9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D45CBB"/>
    <w:multiLevelType w:val="hybridMultilevel"/>
    <w:tmpl w:val="982C4282"/>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22" w15:restartNumberingAfterBreak="0">
    <w:nsid w:val="65390D05"/>
    <w:multiLevelType w:val="hybridMultilevel"/>
    <w:tmpl w:val="8FC2856E"/>
    <w:lvl w:ilvl="0" w:tplc="3794B6D4">
      <w:start w:val="8"/>
      <w:numFmt w:val="bullet"/>
      <w:lvlText w:val="-"/>
      <w:lvlJc w:val="left"/>
      <w:pPr>
        <w:ind w:left="1080" w:hanging="360"/>
      </w:pPr>
      <w:rPr>
        <w:rFonts w:ascii="Times New Roman" w:eastAsia="PMingLiU"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71D1699"/>
    <w:multiLevelType w:val="hybridMultilevel"/>
    <w:tmpl w:val="3E9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5969BA"/>
    <w:multiLevelType w:val="hybridMultilevel"/>
    <w:tmpl w:val="97F88478"/>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25" w15:restartNumberingAfterBreak="0">
    <w:nsid w:val="6D5530E4"/>
    <w:multiLevelType w:val="hybridMultilevel"/>
    <w:tmpl w:val="BC1AD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774E1B"/>
    <w:multiLevelType w:val="hybridMultilevel"/>
    <w:tmpl w:val="A13AA5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E114DD3"/>
    <w:multiLevelType w:val="hybridMultilevel"/>
    <w:tmpl w:val="D0B417A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hint="default"/>
      </w:rPr>
    </w:lvl>
    <w:lvl w:ilvl="8" w:tplc="04090005">
      <w:start w:val="1"/>
      <w:numFmt w:val="bullet"/>
      <w:lvlText w:val=""/>
      <w:lvlJc w:val="left"/>
      <w:pPr>
        <w:ind w:left="6462" w:hanging="360"/>
      </w:pPr>
      <w:rPr>
        <w:rFonts w:ascii="Wingdings" w:hAnsi="Wingdings" w:hint="default"/>
      </w:rPr>
    </w:lvl>
  </w:abstractNum>
  <w:abstractNum w:abstractNumId="28" w15:restartNumberingAfterBreak="0">
    <w:nsid w:val="6F381852"/>
    <w:multiLevelType w:val="hybridMultilevel"/>
    <w:tmpl w:val="257A4336"/>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29" w15:restartNumberingAfterBreak="0">
    <w:nsid w:val="70CD26DC"/>
    <w:multiLevelType w:val="hybridMultilevel"/>
    <w:tmpl w:val="1CC89E5E"/>
    <w:lvl w:ilvl="0" w:tplc="FE3E147C">
      <w:numFmt w:val="bullet"/>
      <w:pStyle w:val="a"/>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hint="default"/>
      </w:rPr>
    </w:lvl>
    <w:lvl w:ilvl="8" w:tplc="04220005">
      <w:start w:val="1"/>
      <w:numFmt w:val="bullet"/>
      <w:lvlText w:val=""/>
      <w:lvlJc w:val="left"/>
      <w:pPr>
        <w:ind w:left="6120" w:hanging="360"/>
      </w:pPr>
      <w:rPr>
        <w:rFonts w:ascii="Wingdings" w:hAnsi="Wingdings" w:hint="default"/>
      </w:rPr>
    </w:lvl>
  </w:abstractNum>
  <w:abstractNum w:abstractNumId="30" w15:restartNumberingAfterBreak="0">
    <w:nsid w:val="718A7EC3"/>
    <w:multiLevelType w:val="hybridMultilevel"/>
    <w:tmpl w:val="C6A6548C"/>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31" w15:restartNumberingAfterBreak="0">
    <w:nsid w:val="7849497A"/>
    <w:multiLevelType w:val="hybridMultilevel"/>
    <w:tmpl w:val="28AEE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D435CA"/>
    <w:multiLevelType w:val="hybridMultilevel"/>
    <w:tmpl w:val="85C09264"/>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33" w15:restartNumberingAfterBreak="0">
    <w:nsid w:val="7D836BE4"/>
    <w:multiLevelType w:val="hybridMultilevel"/>
    <w:tmpl w:val="B9349098"/>
    <w:lvl w:ilvl="0" w:tplc="8F0E703A">
      <w:start w:val="1"/>
      <w:numFmt w:val="bullet"/>
      <w:lvlText w:val=""/>
      <w:lvlJc w:val="left"/>
      <w:pPr>
        <w:ind w:left="851" w:hanging="360"/>
      </w:pPr>
      <w:rPr>
        <w:rFonts w:ascii="Symbol" w:hAnsi="Symbol" w:hint="default"/>
        <w:color w:val="auto"/>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34" w15:restartNumberingAfterBreak="0">
    <w:nsid w:val="7DA575A5"/>
    <w:multiLevelType w:val="hybridMultilevel"/>
    <w:tmpl w:val="F3F20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6F27B0"/>
    <w:multiLevelType w:val="hybridMultilevel"/>
    <w:tmpl w:val="AC5CDF14"/>
    <w:lvl w:ilvl="0" w:tplc="85245D96">
      <w:start w:val="1"/>
      <w:numFmt w:val="decimal"/>
      <w:lvlText w:val="%1."/>
      <w:lvlJc w:val="left"/>
      <w:pPr>
        <w:tabs>
          <w:tab w:val="num" w:pos="3275"/>
        </w:tabs>
        <w:ind w:left="3275" w:hanging="1290"/>
      </w:pPr>
      <w:rPr>
        <w:rFonts w:hint="default"/>
      </w:rPr>
    </w:lvl>
    <w:lvl w:ilvl="1" w:tplc="04190019" w:tentative="1">
      <w:start w:val="1"/>
      <w:numFmt w:val="lowerLetter"/>
      <w:lvlText w:val="%2."/>
      <w:lvlJc w:val="left"/>
      <w:pPr>
        <w:tabs>
          <w:tab w:val="num" w:pos="3065"/>
        </w:tabs>
        <w:ind w:left="3065" w:hanging="360"/>
      </w:pPr>
    </w:lvl>
    <w:lvl w:ilvl="2" w:tplc="0419001B" w:tentative="1">
      <w:start w:val="1"/>
      <w:numFmt w:val="lowerRoman"/>
      <w:lvlText w:val="%3."/>
      <w:lvlJc w:val="right"/>
      <w:pPr>
        <w:tabs>
          <w:tab w:val="num" w:pos="3785"/>
        </w:tabs>
        <w:ind w:left="3785" w:hanging="180"/>
      </w:pPr>
    </w:lvl>
    <w:lvl w:ilvl="3" w:tplc="0419000F" w:tentative="1">
      <w:start w:val="1"/>
      <w:numFmt w:val="decimal"/>
      <w:lvlText w:val="%4."/>
      <w:lvlJc w:val="left"/>
      <w:pPr>
        <w:tabs>
          <w:tab w:val="num" w:pos="4505"/>
        </w:tabs>
        <w:ind w:left="4505" w:hanging="360"/>
      </w:pPr>
    </w:lvl>
    <w:lvl w:ilvl="4" w:tplc="04190019" w:tentative="1">
      <w:start w:val="1"/>
      <w:numFmt w:val="lowerLetter"/>
      <w:lvlText w:val="%5."/>
      <w:lvlJc w:val="left"/>
      <w:pPr>
        <w:tabs>
          <w:tab w:val="num" w:pos="5225"/>
        </w:tabs>
        <w:ind w:left="5225" w:hanging="360"/>
      </w:pPr>
    </w:lvl>
    <w:lvl w:ilvl="5" w:tplc="0419001B" w:tentative="1">
      <w:start w:val="1"/>
      <w:numFmt w:val="lowerRoman"/>
      <w:lvlText w:val="%6."/>
      <w:lvlJc w:val="right"/>
      <w:pPr>
        <w:tabs>
          <w:tab w:val="num" w:pos="5945"/>
        </w:tabs>
        <w:ind w:left="5945" w:hanging="180"/>
      </w:pPr>
    </w:lvl>
    <w:lvl w:ilvl="6" w:tplc="0419000F" w:tentative="1">
      <w:start w:val="1"/>
      <w:numFmt w:val="decimal"/>
      <w:lvlText w:val="%7."/>
      <w:lvlJc w:val="left"/>
      <w:pPr>
        <w:tabs>
          <w:tab w:val="num" w:pos="6665"/>
        </w:tabs>
        <w:ind w:left="6665" w:hanging="360"/>
      </w:pPr>
    </w:lvl>
    <w:lvl w:ilvl="7" w:tplc="04190019" w:tentative="1">
      <w:start w:val="1"/>
      <w:numFmt w:val="lowerLetter"/>
      <w:lvlText w:val="%8."/>
      <w:lvlJc w:val="left"/>
      <w:pPr>
        <w:tabs>
          <w:tab w:val="num" w:pos="7385"/>
        </w:tabs>
        <w:ind w:left="7385" w:hanging="360"/>
      </w:pPr>
    </w:lvl>
    <w:lvl w:ilvl="8" w:tplc="0419001B" w:tentative="1">
      <w:start w:val="1"/>
      <w:numFmt w:val="lowerRoman"/>
      <w:lvlText w:val="%9."/>
      <w:lvlJc w:val="right"/>
      <w:pPr>
        <w:tabs>
          <w:tab w:val="num" w:pos="8105"/>
        </w:tabs>
        <w:ind w:left="8105" w:hanging="180"/>
      </w:pPr>
    </w:lvl>
  </w:abstractNum>
  <w:num w:numId="1">
    <w:abstractNumId w:val="35"/>
  </w:num>
  <w:num w:numId="2">
    <w:abstractNumId w:val="19"/>
  </w:num>
  <w:num w:numId="3">
    <w:abstractNumId w:val="16"/>
  </w:num>
  <w:num w:numId="4">
    <w:abstractNumId w:val="7"/>
  </w:num>
  <w:num w:numId="5">
    <w:abstractNumId w:val="28"/>
  </w:num>
  <w:num w:numId="6">
    <w:abstractNumId w:val="30"/>
  </w:num>
  <w:num w:numId="7">
    <w:abstractNumId w:val="24"/>
  </w:num>
  <w:num w:numId="8">
    <w:abstractNumId w:val="10"/>
  </w:num>
  <w:num w:numId="9">
    <w:abstractNumId w:val="21"/>
  </w:num>
  <w:num w:numId="10">
    <w:abstractNumId w:val="2"/>
  </w:num>
  <w:num w:numId="11">
    <w:abstractNumId w:val="26"/>
  </w:num>
  <w:num w:numId="12">
    <w:abstractNumId w:val="33"/>
  </w:num>
  <w:num w:numId="13">
    <w:abstractNumId w:val="14"/>
  </w:num>
  <w:num w:numId="14">
    <w:abstractNumId w:val="12"/>
  </w:num>
  <w:num w:numId="15">
    <w:abstractNumId w:val="32"/>
  </w:num>
  <w:num w:numId="16">
    <w:abstractNumId w:val="20"/>
  </w:num>
  <w:num w:numId="17">
    <w:abstractNumId w:val="9"/>
  </w:num>
  <w:num w:numId="18">
    <w:abstractNumId w:val="5"/>
  </w:num>
  <w:num w:numId="19">
    <w:abstractNumId w:val="11"/>
  </w:num>
  <w:num w:numId="20">
    <w:abstractNumId w:val="31"/>
  </w:num>
  <w:num w:numId="21">
    <w:abstractNumId w:val="23"/>
  </w:num>
  <w:num w:numId="22">
    <w:abstractNumId w:val="34"/>
  </w:num>
  <w:num w:numId="23">
    <w:abstractNumId w:val="17"/>
  </w:num>
  <w:num w:numId="24">
    <w:abstractNumId w:val="8"/>
  </w:num>
  <w:num w:numId="25">
    <w:abstractNumId w:val="4"/>
  </w:num>
  <w:num w:numId="26">
    <w:abstractNumId w:val="27"/>
  </w:num>
  <w:num w:numId="27">
    <w:abstractNumId w:val="15"/>
  </w:num>
  <w:num w:numId="28">
    <w:abstractNumId w:val="3"/>
  </w:num>
  <w:num w:numId="29">
    <w:abstractNumId w:val="25"/>
  </w:num>
  <w:num w:numId="30">
    <w:abstractNumId w:val="22"/>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0"/>
  </w:num>
  <w:num w:numId="34">
    <w:abstractNumId w:val="1"/>
  </w:num>
  <w:num w:numId="35">
    <w:abstractNumId w:val="6"/>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9A"/>
    <w:rsid w:val="00000293"/>
    <w:rsid w:val="000006F7"/>
    <w:rsid w:val="00001D38"/>
    <w:rsid w:val="00004042"/>
    <w:rsid w:val="00004E5D"/>
    <w:rsid w:val="00017AC5"/>
    <w:rsid w:val="00022DE6"/>
    <w:rsid w:val="00026326"/>
    <w:rsid w:val="00026792"/>
    <w:rsid w:val="00027435"/>
    <w:rsid w:val="00027A17"/>
    <w:rsid w:val="00030566"/>
    <w:rsid w:val="000308B4"/>
    <w:rsid w:val="000315A5"/>
    <w:rsid w:val="00035F7B"/>
    <w:rsid w:val="00037FA9"/>
    <w:rsid w:val="000416E6"/>
    <w:rsid w:val="000432DC"/>
    <w:rsid w:val="00047CF6"/>
    <w:rsid w:val="000556BD"/>
    <w:rsid w:val="00057095"/>
    <w:rsid w:val="00061301"/>
    <w:rsid w:val="0006348B"/>
    <w:rsid w:val="00066713"/>
    <w:rsid w:val="00070A6E"/>
    <w:rsid w:val="0007221C"/>
    <w:rsid w:val="00072916"/>
    <w:rsid w:val="00072F6D"/>
    <w:rsid w:val="00080F6C"/>
    <w:rsid w:val="00083B0A"/>
    <w:rsid w:val="00086F6E"/>
    <w:rsid w:val="00090D54"/>
    <w:rsid w:val="000910BF"/>
    <w:rsid w:val="00092F11"/>
    <w:rsid w:val="00094A2B"/>
    <w:rsid w:val="000960F7"/>
    <w:rsid w:val="000971FB"/>
    <w:rsid w:val="000A1DB4"/>
    <w:rsid w:val="000A20F5"/>
    <w:rsid w:val="000A366B"/>
    <w:rsid w:val="000B04FD"/>
    <w:rsid w:val="000B3353"/>
    <w:rsid w:val="000B7FFE"/>
    <w:rsid w:val="000C338B"/>
    <w:rsid w:val="000C5122"/>
    <w:rsid w:val="000C56F0"/>
    <w:rsid w:val="000D1BC2"/>
    <w:rsid w:val="000D5ABC"/>
    <w:rsid w:val="000D7FC4"/>
    <w:rsid w:val="000E0505"/>
    <w:rsid w:val="000E275E"/>
    <w:rsid w:val="000E563E"/>
    <w:rsid w:val="000E729D"/>
    <w:rsid w:val="000F0516"/>
    <w:rsid w:val="000F256E"/>
    <w:rsid w:val="000F36C9"/>
    <w:rsid w:val="000F3F7B"/>
    <w:rsid w:val="000F4238"/>
    <w:rsid w:val="000F43B7"/>
    <w:rsid w:val="00100C3D"/>
    <w:rsid w:val="00102EFB"/>
    <w:rsid w:val="00103FC3"/>
    <w:rsid w:val="00104234"/>
    <w:rsid w:val="00106D3A"/>
    <w:rsid w:val="00110444"/>
    <w:rsid w:val="001139B1"/>
    <w:rsid w:val="00117FEB"/>
    <w:rsid w:val="00125ED4"/>
    <w:rsid w:val="00130203"/>
    <w:rsid w:val="00130FA8"/>
    <w:rsid w:val="00131971"/>
    <w:rsid w:val="001334B6"/>
    <w:rsid w:val="00134CCA"/>
    <w:rsid w:val="0013508C"/>
    <w:rsid w:val="00141B89"/>
    <w:rsid w:val="00143952"/>
    <w:rsid w:val="00144ADF"/>
    <w:rsid w:val="001454F9"/>
    <w:rsid w:val="00151B9C"/>
    <w:rsid w:val="00151CF3"/>
    <w:rsid w:val="00161104"/>
    <w:rsid w:val="001635EA"/>
    <w:rsid w:val="00164CBE"/>
    <w:rsid w:val="00167206"/>
    <w:rsid w:val="00167459"/>
    <w:rsid w:val="00167590"/>
    <w:rsid w:val="00170700"/>
    <w:rsid w:val="00172C6B"/>
    <w:rsid w:val="001730B7"/>
    <w:rsid w:val="001735D4"/>
    <w:rsid w:val="00173AF7"/>
    <w:rsid w:val="00177EEE"/>
    <w:rsid w:val="00180987"/>
    <w:rsid w:val="00181811"/>
    <w:rsid w:val="001834DA"/>
    <w:rsid w:val="00185A85"/>
    <w:rsid w:val="00186BD2"/>
    <w:rsid w:val="0018740A"/>
    <w:rsid w:val="00192190"/>
    <w:rsid w:val="00195482"/>
    <w:rsid w:val="00196702"/>
    <w:rsid w:val="00196B5E"/>
    <w:rsid w:val="001A160D"/>
    <w:rsid w:val="001A2295"/>
    <w:rsid w:val="001A2B1E"/>
    <w:rsid w:val="001A5D9A"/>
    <w:rsid w:val="001B1087"/>
    <w:rsid w:val="001B121F"/>
    <w:rsid w:val="001B4E68"/>
    <w:rsid w:val="001B6E1F"/>
    <w:rsid w:val="001C128A"/>
    <w:rsid w:val="001C143F"/>
    <w:rsid w:val="001C1C38"/>
    <w:rsid w:val="001C3028"/>
    <w:rsid w:val="001C65A0"/>
    <w:rsid w:val="001C6C68"/>
    <w:rsid w:val="001C6C7C"/>
    <w:rsid w:val="001D2644"/>
    <w:rsid w:val="001D2B52"/>
    <w:rsid w:val="001D310B"/>
    <w:rsid w:val="001D312E"/>
    <w:rsid w:val="001D3266"/>
    <w:rsid w:val="001D3980"/>
    <w:rsid w:val="001E14A4"/>
    <w:rsid w:val="001E2E5D"/>
    <w:rsid w:val="001E5FF5"/>
    <w:rsid w:val="001E78CE"/>
    <w:rsid w:val="001E79F0"/>
    <w:rsid w:val="001F48E7"/>
    <w:rsid w:val="001F63B2"/>
    <w:rsid w:val="00204DED"/>
    <w:rsid w:val="00207123"/>
    <w:rsid w:val="00214917"/>
    <w:rsid w:val="002152BB"/>
    <w:rsid w:val="00215FF9"/>
    <w:rsid w:val="002172F0"/>
    <w:rsid w:val="00220B93"/>
    <w:rsid w:val="0022104A"/>
    <w:rsid w:val="00227259"/>
    <w:rsid w:val="00244275"/>
    <w:rsid w:val="002505CB"/>
    <w:rsid w:val="0025145D"/>
    <w:rsid w:val="002524D0"/>
    <w:rsid w:val="002542A4"/>
    <w:rsid w:val="0026050F"/>
    <w:rsid w:val="00261046"/>
    <w:rsid w:val="00261A8A"/>
    <w:rsid w:val="00264123"/>
    <w:rsid w:val="00264E38"/>
    <w:rsid w:val="0026585A"/>
    <w:rsid w:val="00266FBD"/>
    <w:rsid w:val="00277A8C"/>
    <w:rsid w:val="00277E73"/>
    <w:rsid w:val="00284492"/>
    <w:rsid w:val="002845F0"/>
    <w:rsid w:val="00286BB6"/>
    <w:rsid w:val="002874D7"/>
    <w:rsid w:val="002907B5"/>
    <w:rsid w:val="00293FF8"/>
    <w:rsid w:val="00294559"/>
    <w:rsid w:val="00296516"/>
    <w:rsid w:val="002975DC"/>
    <w:rsid w:val="00297B88"/>
    <w:rsid w:val="002A2536"/>
    <w:rsid w:val="002A7F0E"/>
    <w:rsid w:val="002B04AD"/>
    <w:rsid w:val="002B7ADE"/>
    <w:rsid w:val="002B7BF3"/>
    <w:rsid w:val="002C2318"/>
    <w:rsid w:val="002C2B10"/>
    <w:rsid w:val="002C4E14"/>
    <w:rsid w:val="002D1DB9"/>
    <w:rsid w:val="002D3CCD"/>
    <w:rsid w:val="002D7CA1"/>
    <w:rsid w:val="002D7D91"/>
    <w:rsid w:val="002E2A27"/>
    <w:rsid w:val="002F0E69"/>
    <w:rsid w:val="002F4946"/>
    <w:rsid w:val="002F4E74"/>
    <w:rsid w:val="002F5E03"/>
    <w:rsid w:val="002F7B66"/>
    <w:rsid w:val="003027D7"/>
    <w:rsid w:val="00303833"/>
    <w:rsid w:val="003174C2"/>
    <w:rsid w:val="003178D5"/>
    <w:rsid w:val="00327CFA"/>
    <w:rsid w:val="0033370A"/>
    <w:rsid w:val="0033382C"/>
    <w:rsid w:val="00333F9D"/>
    <w:rsid w:val="0033530D"/>
    <w:rsid w:val="00336F6B"/>
    <w:rsid w:val="003376C9"/>
    <w:rsid w:val="00340FFF"/>
    <w:rsid w:val="00342C20"/>
    <w:rsid w:val="00344A38"/>
    <w:rsid w:val="003455C8"/>
    <w:rsid w:val="00346778"/>
    <w:rsid w:val="00347769"/>
    <w:rsid w:val="00350E4A"/>
    <w:rsid w:val="00352D61"/>
    <w:rsid w:val="003539F7"/>
    <w:rsid w:val="00354273"/>
    <w:rsid w:val="00356876"/>
    <w:rsid w:val="00360428"/>
    <w:rsid w:val="00367680"/>
    <w:rsid w:val="00371469"/>
    <w:rsid w:val="0037209B"/>
    <w:rsid w:val="00380C06"/>
    <w:rsid w:val="003868A4"/>
    <w:rsid w:val="00394455"/>
    <w:rsid w:val="0039635D"/>
    <w:rsid w:val="003A32CB"/>
    <w:rsid w:val="003A4505"/>
    <w:rsid w:val="003A7310"/>
    <w:rsid w:val="003A75EA"/>
    <w:rsid w:val="003B056D"/>
    <w:rsid w:val="003B08B2"/>
    <w:rsid w:val="003B2349"/>
    <w:rsid w:val="003B29C1"/>
    <w:rsid w:val="003B45CE"/>
    <w:rsid w:val="003C4937"/>
    <w:rsid w:val="003C5129"/>
    <w:rsid w:val="003D08A6"/>
    <w:rsid w:val="003D1194"/>
    <w:rsid w:val="003D11B4"/>
    <w:rsid w:val="003D1630"/>
    <w:rsid w:val="003D19D3"/>
    <w:rsid w:val="003D3452"/>
    <w:rsid w:val="003E090E"/>
    <w:rsid w:val="003E0B0B"/>
    <w:rsid w:val="003E23B1"/>
    <w:rsid w:val="003E4357"/>
    <w:rsid w:val="003E4725"/>
    <w:rsid w:val="003E57B6"/>
    <w:rsid w:val="003E675A"/>
    <w:rsid w:val="003F2FB3"/>
    <w:rsid w:val="003F4DB2"/>
    <w:rsid w:val="003F79B0"/>
    <w:rsid w:val="00411234"/>
    <w:rsid w:val="004136E4"/>
    <w:rsid w:val="00414037"/>
    <w:rsid w:val="00416C16"/>
    <w:rsid w:val="004179DA"/>
    <w:rsid w:val="00420467"/>
    <w:rsid w:val="00420BB6"/>
    <w:rsid w:val="004238B9"/>
    <w:rsid w:val="0043041A"/>
    <w:rsid w:val="004313C1"/>
    <w:rsid w:val="0043342F"/>
    <w:rsid w:val="0043358A"/>
    <w:rsid w:val="00434A75"/>
    <w:rsid w:val="00441CF8"/>
    <w:rsid w:val="004429B1"/>
    <w:rsid w:val="00445E4E"/>
    <w:rsid w:val="00450943"/>
    <w:rsid w:val="00457C26"/>
    <w:rsid w:val="00461150"/>
    <w:rsid w:val="00464898"/>
    <w:rsid w:val="00464ABE"/>
    <w:rsid w:val="00465459"/>
    <w:rsid w:val="00466CE2"/>
    <w:rsid w:val="0046721A"/>
    <w:rsid w:val="00473788"/>
    <w:rsid w:val="00475C51"/>
    <w:rsid w:val="00477567"/>
    <w:rsid w:val="004822FF"/>
    <w:rsid w:val="00484652"/>
    <w:rsid w:val="0048734D"/>
    <w:rsid w:val="004901FB"/>
    <w:rsid w:val="0049119E"/>
    <w:rsid w:val="00493DD7"/>
    <w:rsid w:val="004952FE"/>
    <w:rsid w:val="004A047F"/>
    <w:rsid w:val="004A08E4"/>
    <w:rsid w:val="004B26FF"/>
    <w:rsid w:val="004B5B30"/>
    <w:rsid w:val="004B6645"/>
    <w:rsid w:val="004B6D91"/>
    <w:rsid w:val="004B706E"/>
    <w:rsid w:val="004C17C3"/>
    <w:rsid w:val="004C2120"/>
    <w:rsid w:val="004C4352"/>
    <w:rsid w:val="004C4557"/>
    <w:rsid w:val="004C5D4C"/>
    <w:rsid w:val="004C6AA3"/>
    <w:rsid w:val="004D489C"/>
    <w:rsid w:val="004D5420"/>
    <w:rsid w:val="004E0EF8"/>
    <w:rsid w:val="004E6592"/>
    <w:rsid w:val="004E6DE7"/>
    <w:rsid w:val="004E7EA9"/>
    <w:rsid w:val="004F007B"/>
    <w:rsid w:val="004F3879"/>
    <w:rsid w:val="004F3EA6"/>
    <w:rsid w:val="004F46E7"/>
    <w:rsid w:val="00501D34"/>
    <w:rsid w:val="005024A9"/>
    <w:rsid w:val="005045F0"/>
    <w:rsid w:val="005118A1"/>
    <w:rsid w:val="00511EA6"/>
    <w:rsid w:val="00513F49"/>
    <w:rsid w:val="005148E5"/>
    <w:rsid w:val="00516D05"/>
    <w:rsid w:val="005248EC"/>
    <w:rsid w:val="00524EF4"/>
    <w:rsid w:val="0052560E"/>
    <w:rsid w:val="005273F1"/>
    <w:rsid w:val="0052793B"/>
    <w:rsid w:val="00530481"/>
    <w:rsid w:val="00530B43"/>
    <w:rsid w:val="00532CA7"/>
    <w:rsid w:val="0053344F"/>
    <w:rsid w:val="00536EA3"/>
    <w:rsid w:val="00542563"/>
    <w:rsid w:val="00545E6F"/>
    <w:rsid w:val="005475A4"/>
    <w:rsid w:val="00550AB9"/>
    <w:rsid w:val="0055588E"/>
    <w:rsid w:val="00556EA3"/>
    <w:rsid w:val="00561D39"/>
    <w:rsid w:val="00561FF9"/>
    <w:rsid w:val="00562BB4"/>
    <w:rsid w:val="00566ACA"/>
    <w:rsid w:val="00570610"/>
    <w:rsid w:val="00571914"/>
    <w:rsid w:val="00572220"/>
    <w:rsid w:val="005727DF"/>
    <w:rsid w:val="00572829"/>
    <w:rsid w:val="00575663"/>
    <w:rsid w:val="00575C2E"/>
    <w:rsid w:val="00581009"/>
    <w:rsid w:val="005823EE"/>
    <w:rsid w:val="00591070"/>
    <w:rsid w:val="00591403"/>
    <w:rsid w:val="005924A9"/>
    <w:rsid w:val="00594866"/>
    <w:rsid w:val="00594897"/>
    <w:rsid w:val="00596498"/>
    <w:rsid w:val="005A60CD"/>
    <w:rsid w:val="005B0015"/>
    <w:rsid w:val="005B3437"/>
    <w:rsid w:val="005C10BB"/>
    <w:rsid w:val="005C1265"/>
    <w:rsid w:val="005C44E0"/>
    <w:rsid w:val="005C51F4"/>
    <w:rsid w:val="005D0642"/>
    <w:rsid w:val="005D2292"/>
    <w:rsid w:val="005D480C"/>
    <w:rsid w:val="005D7584"/>
    <w:rsid w:val="005E2E8A"/>
    <w:rsid w:val="005E558F"/>
    <w:rsid w:val="005F02F8"/>
    <w:rsid w:val="005F1E4E"/>
    <w:rsid w:val="005F4EA0"/>
    <w:rsid w:val="005F66EA"/>
    <w:rsid w:val="006005FB"/>
    <w:rsid w:val="00603EEA"/>
    <w:rsid w:val="006053A3"/>
    <w:rsid w:val="00611444"/>
    <w:rsid w:val="006134A8"/>
    <w:rsid w:val="00614473"/>
    <w:rsid w:val="006157E9"/>
    <w:rsid w:val="006169CD"/>
    <w:rsid w:val="00617A2C"/>
    <w:rsid w:val="00620EF8"/>
    <w:rsid w:val="006331CD"/>
    <w:rsid w:val="0063325F"/>
    <w:rsid w:val="00634EB8"/>
    <w:rsid w:val="006350AD"/>
    <w:rsid w:val="0063537B"/>
    <w:rsid w:val="006355D3"/>
    <w:rsid w:val="00635EE6"/>
    <w:rsid w:val="006409D8"/>
    <w:rsid w:val="006418AA"/>
    <w:rsid w:val="006452E0"/>
    <w:rsid w:val="0065137A"/>
    <w:rsid w:val="00654968"/>
    <w:rsid w:val="00660399"/>
    <w:rsid w:val="006629CA"/>
    <w:rsid w:val="0067163C"/>
    <w:rsid w:val="00671A8A"/>
    <w:rsid w:val="00673200"/>
    <w:rsid w:val="00673F31"/>
    <w:rsid w:val="00680DAD"/>
    <w:rsid w:val="00681E4B"/>
    <w:rsid w:val="006831EA"/>
    <w:rsid w:val="006847CD"/>
    <w:rsid w:val="0068720F"/>
    <w:rsid w:val="00697260"/>
    <w:rsid w:val="00697FED"/>
    <w:rsid w:val="006A6351"/>
    <w:rsid w:val="006B4620"/>
    <w:rsid w:val="006B5199"/>
    <w:rsid w:val="006B688F"/>
    <w:rsid w:val="006C1698"/>
    <w:rsid w:val="006C3DFF"/>
    <w:rsid w:val="006C3E4A"/>
    <w:rsid w:val="006C736A"/>
    <w:rsid w:val="006C7CD2"/>
    <w:rsid w:val="006E27F1"/>
    <w:rsid w:val="006E4C02"/>
    <w:rsid w:val="006F02E5"/>
    <w:rsid w:val="006F14C9"/>
    <w:rsid w:val="006F2AA9"/>
    <w:rsid w:val="006F386D"/>
    <w:rsid w:val="006F3E3F"/>
    <w:rsid w:val="006F4EC0"/>
    <w:rsid w:val="006F500E"/>
    <w:rsid w:val="006F5689"/>
    <w:rsid w:val="006F5794"/>
    <w:rsid w:val="00701A50"/>
    <w:rsid w:val="00701E06"/>
    <w:rsid w:val="0070371E"/>
    <w:rsid w:val="00703929"/>
    <w:rsid w:val="00703D95"/>
    <w:rsid w:val="00703EC6"/>
    <w:rsid w:val="00707A0F"/>
    <w:rsid w:val="00712616"/>
    <w:rsid w:val="007145FA"/>
    <w:rsid w:val="00714B6A"/>
    <w:rsid w:val="00715A21"/>
    <w:rsid w:val="00716C09"/>
    <w:rsid w:val="00717EB5"/>
    <w:rsid w:val="007210C5"/>
    <w:rsid w:val="0072154C"/>
    <w:rsid w:val="007254B5"/>
    <w:rsid w:val="0072643C"/>
    <w:rsid w:val="00731AAF"/>
    <w:rsid w:val="00731F14"/>
    <w:rsid w:val="007343DE"/>
    <w:rsid w:val="00735E0D"/>
    <w:rsid w:val="00737E11"/>
    <w:rsid w:val="00741018"/>
    <w:rsid w:val="00744EC2"/>
    <w:rsid w:val="00750333"/>
    <w:rsid w:val="007508D1"/>
    <w:rsid w:val="00750EB8"/>
    <w:rsid w:val="00753251"/>
    <w:rsid w:val="0075543D"/>
    <w:rsid w:val="00755660"/>
    <w:rsid w:val="00765185"/>
    <w:rsid w:val="00766998"/>
    <w:rsid w:val="0076769F"/>
    <w:rsid w:val="0077243E"/>
    <w:rsid w:val="00772880"/>
    <w:rsid w:val="00773F65"/>
    <w:rsid w:val="00780D0F"/>
    <w:rsid w:val="00792CAD"/>
    <w:rsid w:val="00793866"/>
    <w:rsid w:val="007A0FC8"/>
    <w:rsid w:val="007A231C"/>
    <w:rsid w:val="007A6998"/>
    <w:rsid w:val="007B1544"/>
    <w:rsid w:val="007B2B00"/>
    <w:rsid w:val="007B44EE"/>
    <w:rsid w:val="007C2B81"/>
    <w:rsid w:val="007C3645"/>
    <w:rsid w:val="007C3FC6"/>
    <w:rsid w:val="007D133D"/>
    <w:rsid w:val="007D162F"/>
    <w:rsid w:val="007D1C8B"/>
    <w:rsid w:val="007D2E78"/>
    <w:rsid w:val="007E0FE8"/>
    <w:rsid w:val="007E63FF"/>
    <w:rsid w:val="007E6E6A"/>
    <w:rsid w:val="007E7F5D"/>
    <w:rsid w:val="007F0C5C"/>
    <w:rsid w:val="007F0DFD"/>
    <w:rsid w:val="00801BE3"/>
    <w:rsid w:val="00804987"/>
    <w:rsid w:val="0080679B"/>
    <w:rsid w:val="0080719E"/>
    <w:rsid w:val="008106D0"/>
    <w:rsid w:val="00816166"/>
    <w:rsid w:val="008200C5"/>
    <w:rsid w:val="008223B5"/>
    <w:rsid w:val="00825EE2"/>
    <w:rsid w:val="00830CD7"/>
    <w:rsid w:val="00830EA8"/>
    <w:rsid w:val="00833628"/>
    <w:rsid w:val="00835AF4"/>
    <w:rsid w:val="0084045E"/>
    <w:rsid w:val="00840501"/>
    <w:rsid w:val="00842708"/>
    <w:rsid w:val="00845E34"/>
    <w:rsid w:val="00853CB5"/>
    <w:rsid w:val="008579D0"/>
    <w:rsid w:val="008608D3"/>
    <w:rsid w:val="00863432"/>
    <w:rsid w:val="00866DE0"/>
    <w:rsid w:val="00867C0A"/>
    <w:rsid w:val="00874045"/>
    <w:rsid w:val="00874D4B"/>
    <w:rsid w:val="00875BBD"/>
    <w:rsid w:val="00875BF7"/>
    <w:rsid w:val="00876DFF"/>
    <w:rsid w:val="0087708A"/>
    <w:rsid w:val="00877593"/>
    <w:rsid w:val="008806F7"/>
    <w:rsid w:val="00883C4E"/>
    <w:rsid w:val="00887168"/>
    <w:rsid w:val="00887CE8"/>
    <w:rsid w:val="00891126"/>
    <w:rsid w:val="00891A0C"/>
    <w:rsid w:val="00891E6C"/>
    <w:rsid w:val="00892903"/>
    <w:rsid w:val="008945CF"/>
    <w:rsid w:val="0089513C"/>
    <w:rsid w:val="00896C62"/>
    <w:rsid w:val="008A0FAD"/>
    <w:rsid w:val="008A331C"/>
    <w:rsid w:val="008A443E"/>
    <w:rsid w:val="008A492E"/>
    <w:rsid w:val="008A62DC"/>
    <w:rsid w:val="008A6A96"/>
    <w:rsid w:val="008B0C42"/>
    <w:rsid w:val="008B16DC"/>
    <w:rsid w:val="008B38C2"/>
    <w:rsid w:val="008B6299"/>
    <w:rsid w:val="008C2E2B"/>
    <w:rsid w:val="008C424C"/>
    <w:rsid w:val="008C6B01"/>
    <w:rsid w:val="008D5CB3"/>
    <w:rsid w:val="008D65AA"/>
    <w:rsid w:val="008D6778"/>
    <w:rsid w:val="008D6EA7"/>
    <w:rsid w:val="008D7146"/>
    <w:rsid w:val="008E23E5"/>
    <w:rsid w:val="008E5941"/>
    <w:rsid w:val="008E744F"/>
    <w:rsid w:val="008E7D3F"/>
    <w:rsid w:val="008F033B"/>
    <w:rsid w:val="008F4029"/>
    <w:rsid w:val="008F5D92"/>
    <w:rsid w:val="008F7348"/>
    <w:rsid w:val="008F7633"/>
    <w:rsid w:val="00900910"/>
    <w:rsid w:val="00900B2D"/>
    <w:rsid w:val="0090115E"/>
    <w:rsid w:val="009033FC"/>
    <w:rsid w:val="00906A05"/>
    <w:rsid w:val="00907238"/>
    <w:rsid w:val="00912E51"/>
    <w:rsid w:val="00913ECA"/>
    <w:rsid w:val="00915117"/>
    <w:rsid w:val="009162A6"/>
    <w:rsid w:val="0091698A"/>
    <w:rsid w:val="00925642"/>
    <w:rsid w:val="00927364"/>
    <w:rsid w:val="00930B7E"/>
    <w:rsid w:val="00931D0C"/>
    <w:rsid w:val="0094082F"/>
    <w:rsid w:val="009413F4"/>
    <w:rsid w:val="00941F73"/>
    <w:rsid w:val="00942C39"/>
    <w:rsid w:val="00942CEE"/>
    <w:rsid w:val="0094464B"/>
    <w:rsid w:val="00947939"/>
    <w:rsid w:val="00951DD9"/>
    <w:rsid w:val="00951F62"/>
    <w:rsid w:val="00952C11"/>
    <w:rsid w:val="00953B96"/>
    <w:rsid w:val="00953FC1"/>
    <w:rsid w:val="00955770"/>
    <w:rsid w:val="00960611"/>
    <w:rsid w:val="009623EE"/>
    <w:rsid w:val="00964955"/>
    <w:rsid w:val="00974B86"/>
    <w:rsid w:val="00977B96"/>
    <w:rsid w:val="00982631"/>
    <w:rsid w:val="0098512A"/>
    <w:rsid w:val="0098522C"/>
    <w:rsid w:val="009921E0"/>
    <w:rsid w:val="00994566"/>
    <w:rsid w:val="00996D1D"/>
    <w:rsid w:val="009A2880"/>
    <w:rsid w:val="009A2B2F"/>
    <w:rsid w:val="009A2D1E"/>
    <w:rsid w:val="009A3612"/>
    <w:rsid w:val="009A6B48"/>
    <w:rsid w:val="009A7EA6"/>
    <w:rsid w:val="009B09D0"/>
    <w:rsid w:val="009B14D3"/>
    <w:rsid w:val="009B2B6A"/>
    <w:rsid w:val="009B5823"/>
    <w:rsid w:val="009C1386"/>
    <w:rsid w:val="009C2E68"/>
    <w:rsid w:val="009C4E4A"/>
    <w:rsid w:val="009C533C"/>
    <w:rsid w:val="009C54AC"/>
    <w:rsid w:val="009C7A82"/>
    <w:rsid w:val="009D41DD"/>
    <w:rsid w:val="009D485C"/>
    <w:rsid w:val="009D6AF0"/>
    <w:rsid w:val="009E62DD"/>
    <w:rsid w:val="009E6CC1"/>
    <w:rsid w:val="009E78AD"/>
    <w:rsid w:val="009F02CE"/>
    <w:rsid w:val="009F14CA"/>
    <w:rsid w:val="009F2260"/>
    <w:rsid w:val="009F6344"/>
    <w:rsid w:val="009F6C48"/>
    <w:rsid w:val="009F75DB"/>
    <w:rsid w:val="009F7684"/>
    <w:rsid w:val="00A0095A"/>
    <w:rsid w:val="00A04282"/>
    <w:rsid w:val="00A13F4B"/>
    <w:rsid w:val="00A14933"/>
    <w:rsid w:val="00A24675"/>
    <w:rsid w:val="00A360EB"/>
    <w:rsid w:val="00A3735C"/>
    <w:rsid w:val="00A37CD4"/>
    <w:rsid w:val="00A43780"/>
    <w:rsid w:val="00A46D3B"/>
    <w:rsid w:val="00A47BD9"/>
    <w:rsid w:val="00A636AF"/>
    <w:rsid w:val="00A6413D"/>
    <w:rsid w:val="00A666C6"/>
    <w:rsid w:val="00A66A26"/>
    <w:rsid w:val="00A71A28"/>
    <w:rsid w:val="00A74B1F"/>
    <w:rsid w:val="00A7705E"/>
    <w:rsid w:val="00A81BEC"/>
    <w:rsid w:val="00A81DD6"/>
    <w:rsid w:val="00A82A8F"/>
    <w:rsid w:val="00A87787"/>
    <w:rsid w:val="00A877C1"/>
    <w:rsid w:val="00A918AD"/>
    <w:rsid w:val="00A92E81"/>
    <w:rsid w:val="00AA0E41"/>
    <w:rsid w:val="00AA0ED0"/>
    <w:rsid w:val="00AA140D"/>
    <w:rsid w:val="00AA2BC3"/>
    <w:rsid w:val="00AA350A"/>
    <w:rsid w:val="00AA3D0F"/>
    <w:rsid w:val="00AA4E09"/>
    <w:rsid w:val="00AA4F99"/>
    <w:rsid w:val="00AA68BE"/>
    <w:rsid w:val="00AA6DC8"/>
    <w:rsid w:val="00AA7143"/>
    <w:rsid w:val="00AB002B"/>
    <w:rsid w:val="00AB440F"/>
    <w:rsid w:val="00AB5800"/>
    <w:rsid w:val="00AC4A8A"/>
    <w:rsid w:val="00AC4D87"/>
    <w:rsid w:val="00AD0E68"/>
    <w:rsid w:val="00AD5021"/>
    <w:rsid w:val="00AD535A"/>
    <w:rsid w:val="00AD63C1"/>
    <w:rsid w:val="00AD7363"/>
    <w:rsid w:val="00AE05B2"/>
    <w:rsid w:val="00AE0A9D"/>
    <w:rsid w:val="00AF0850"/>
    <w:rsid w:val="00AF219C"/>
    <w:rsid w:val="00AF41D0"/>
    <w:rsid w:val="00AF61B6"/>
    <w:rsid w:val="00AF78E3"/>
    <w:rsid w:val="00B06566"/>
    <w:rsid w:val="00B06953"/>
    <w:rsid w:val="00B07115"/>
    <w:rsid w:val="00B11C6C"/>
    <w:rsid w:val="00B21E6A"/>
    <w:rsid w:val="00B2277A"/>
    <w:rsid w:val="00B2289E"/>
    <w:rsid w:val="00B24BF5"/>
    <w:rsid w:val="00B25BF9"/>
    <w:rsid w:val="00B26377"/>
    <w:rsid w:val="00B3265B"/>
    <w:rsid w:val="00B33FF2"/>
    <w:rsid w:val="00B41F01"/>
    <w:rsid w:val="00B5194B"/>
    <w:rsid w:val="00B52627"/>
    <w:rsid w:val="00B52F8E"/>
    <w:rsid w:val="00B542D9"/>
    <w:rsid w:val="00B547A6"/>
    <w:rsid w:val="00B569A4"/>
    <w:rsid w:val="00B62ACE"/>
    <w:rsid w:val="00B63603"/>
    <w:rsid w:val="00B6694E"/>
    <w:rsid w:val="00B7557E"/>
    <w:rsid w:val="00B770AD"/>
    <w:rsid w:val="00B77FF2"/>
    <w:rsid w:val="00B82DF5"/>
    <w:rsid w:val="00B8405F"/>
    <w:rsid w:val="00B911EA"/>
    <w:rsid w:val="00B9179D"/>
    <w:rsid w:val="00B92EA8"/>
    <w:rsid w:val="00BA174E"/>
    <w:rsid w:val="00BA2680"/>
    <w:rsid w:val="00BA6197"/>
    <w:rsid w:val="00BA6917"/>
    <w:rsid w:val="00BB7799"/>
    <w:rsid w:val="00BC1AE0"/>
    <w:rsid w:val="00BC31C9"/>
    <w:rsid w:val="00BD05C6"/>
    <w:rsid w:val="00BD4169"/>
    <w:rsid w:val="00BD485B"/>
    <w:rsid w:val="00BE6AB1"/>
    <w:rsid w:val="00BE799C"/>
    <w:rsid w:val="00BF2EC2"/>
    <w:rsid w:val="00BF732A"/>
    <w:rsid w:val="00C00F93"/>
    <w:rsid w:val="00C01763"/>
    <w:rsid w:val="00C035F2"/>
    <w:rsid w:val="00C046C8"/>
    <w:rsid w:val="00C07DEC"/>
    <w:rsid w:val="00C11987"/>
    <w:rsid w:val="00C13B9F"/>
    <w:rsid w:val="00C15511"/>
    <w:rsid w:val="00C15544"/>
    <w:rsid w:val="00C17E39"/>
    <w:rsid w:val="00C20DBA"/>
    <w:rsid w:val="00C22326"/>
    <w:rsid w:val="00C22C82"/>
    <w:rsid w:val="00C22F4E"/>
    <w:rsid w:val="00C26650"/>
    <w:rsid w:val="00C270A6"/>
    <w:rsid w:val="00C301B8"/>
    <w:rsid w:val="00C35C10"/>
    <w:rsid w:val="00C420F4"/>
    <w:rsid w:val="00C43674"/>
    <w:rsid w:val="00C44907"/>
    <w:rsid w:val="00C44C0F"/>
    <w:rsid w:val="00C44DD8"/>
    <w:rsid w:val="00C519AA"/>
    <w:rsid w:val="00C54C67"/>
    <w:rsid w:val="00C5653E"/>
    <w:rsid w:val="00C575D8"/>
    <w:rsid w:val="00C60A7A"/>
    <w:rsid w:val="00C614DE"/>
    <w:rsid w:val="00C63B05"/>
    <w:rsid w:val="00C64925"/>
    <w:rsid w:val="00C72BF9"/>
    <w:rsid w:val="00C74D4F"/>
    <w:rsid w:val="00C75197"/>
    <w:rsid w:val="00C7635A"/>
    <w:rsid w:val="00C76AE0"/>
    <w:rsid w:val="00C76CFD"/>
    <w:rsid w:val="00C84372"/>
    <w:rsid w:val="00C93EDB"/>
    <w:rsid w:val="00C9656F"/>
    <w:rsid w:val="00CA19CB"/>
    <w:rsid w:val="00CA4AB8"/>
    <w:rsid w:val="00CA68BB"/>
    <w:rsid w:val="00CA728B"/>
    <w:rsid w:val="00CB40E3"/>
    <w:rsid w:val="00CB5CDA"/>
    <w:rsid w:val="00CC0201"/>
    <w:rsid w:val="00CD04B2"/>
    <w:rsid w:val="00CD16BA"/>
    <w:rsid w:val="00CD2C47"/>
    <w:rsid w:val="00CE0ADF"/>
    <w:rsid w:val="00CE12BC"/>
    <w:rsid w:val="00CE1715"/>
    <w:rsid w:val="00CE2CF9"/>
    <w:rsid w:val="00CE3A3F"/>
    <w:rsid w:val="00CE6C50"/>
    <w:rsid w:val="00CE7966"/>
    <w:rsid w:val="00CE7977"/>
    <w:rsid w:val="00CF78D6"/>
    <w:rsid w:val="00CF7E95"/>
    <w:rsid w:val="00D000F9"/>
    <w:rsid w:val="00D02031"/>
    <w:rsid w:val="00D04414"/>
    <w:rsid w:val="00D04D87"/>
    <w:rsid w:val="00D0508E"/>
    <w:rsid w:val="00D0602B"/>
    <w:rsid w:val="00D0633D"/>
    <w:rsid w:val="00D064C6"/>
    <w:rsid w:val="00D208AB"/>
    <w:rsid w:val="00D20B23"/>
    <w:rsid w:val="00D33447"/>
    <w:rsid w:val="00D3734A"/>
    <w:rsid w:val="00D373B9"/>
    <w:rsid w:val="00D51178"/>
    <w:rsid w:val="00D541DC"/>
    <w:rsid w:val="00D61EC5"/>
    <w:rsid w:val="00D7105F"/>
    <w:rsid w:val="00D72C5B"/>
    <w:rsid w:val="00D75425"/>
    <w:rsid w:val="00D81C0A"/>
    <w:rsid w:val="00D8622F"/>
    <w:rsid w:val="00D8777B"/>
    <w:rsid w:val="00D879D0"/>
    <w:rsid w:val="00D9622A"/>
    <w:rsid w:val="00DA476B"/>
    <w:rsid w:val="00DB05FF"/>
    <w:rsid w:val="00DB1780"/>
    <w:rsid w:val="00DB441A"/>
    <w:rsid w:val="00DB75E5"/>
    <w:rsid w:val="00DC2AA6"/>
    <w:rsid w:val="00DC4AC1"/>
    <w:rsid w:val="00DD1262"/>
    <w:rsid w:val="00DD454A"/>
    <w:rsid w:val="00DD6AA5"/>
    <w:rsid w:val="00DE39A3"/>
    <w:rsid w:val="00DE4201"/>
    <w:rsid w:val="00DE714B"/>
    <w:rsid w:val="00DF240B"/>
    <w:rsid w:val="00DF42AE"/>
    <w:rsid w:val="00DF5577"/>
    <w:rsid w:val="00DF5936"/>
    <w:rsid w:val="00E0799B"/>
    <w:rsid w:val="00E1213F"/>
    <w:rsid w:val="00E143B1"/>
    <w:rsid w:val="00E15E8A"/>
    <w:rsid w:val="00E15FD4"/>
    <w:rsid w:val="00E20EF0"/>
    <w:rsid w:val="00E2159D"/>
    <w:rsid w:val="00E21C1B"/>
    <w:rsid w:val="00E228CD"/>
    <w:rsid w:val="00E251FC"/>
    <w:rsid w:val="00E26EE2"/>
    <w:rsid w:val="00E27021"/>
    <w:rsid w:val="00E30D98"/>
    <w:rsid w:val="00E3496E"/>
    <w:rsid w:val="00E3591B"/>
    <w:rsid w:val="00E36D6D"/>
    <w:rsid w:val="00E37195"/>
    <w:rsid w:val="00E40170"/>
    <w:rsid w:val="00E40AE2"/>
    <w:rsid w:val="00E40D97"/>
    <w:rsid w:val="00E41FA1"/>
    <w:rsid w:val="00E504A5"/>
    <w:rsid w:val="00E52324"/>
    <w:rsid w:val="00E52BCA"/>
    <w:rsid w:val="00E53AC9"/>
    <w:rsid w:val="00E54259"/>
    <w:rsid w:val="00E571CB"/>
    <w:rsid w:val="00E57FA5"/>
    <w:rsid w:val="00E60065"/>
    <w:rsid w:val="00E60F7E"/>
    <w:rsid w:val="00E613A6"/>
    <w:rsid w:val="00E62A05"/>
    <w:rsid w:val="00E635A6"/>
    <w:rsid w:val="00E64890"/>
    <w:rsid w:val="00E66839"/>
    <w:rsid w:val="00E67EF6"/>
    <w:rsid w:val="00E71E5B"/>
    <w:rsid w:val="00E749EA"/>
    <w:rsid w:val="00E83B05"/>
    <w:rsid w:val="00E9181A"/>
    <w:rsid w:val="00E91D1C"/>
    <w:rsid w:val="00E91D96"/>
    <w:rsid w:val="00E93A9C"/>
    <w:rsid w:val="00E9585B"/>
    <w:rsid w:val="00EA05A6"/>
    <w:rsid w:val="00EA2FAF"/>
    <w:rsid w:val="00EA6222"/>
    <w:rsid w:val="00EB04B9"/>
    <w:rsid w:val="00EC11AC"/>
    <w:rsid w:val="00EC1BC9"/>
    <w:rsid w:val="00EC3DBD"/>
    <w:rsid w:val="00EC6360"/>
    <w:rsid w:val="00EC7BFA"/>
    <w:rsid w:val="00ED3142"/>
    <w:rsid w:val="00ED626E"/>
    <w:rsid w:val="00EE01CA"/>
    <w:rsid w:val="00EE3534"/>
    <w:rsid w:val="00EE37BD"/>
    <w:rsid w:val="00EE55B1"/>
    <w:rsid w:val="00EF4BA8"/>
    <w:rsid w:val="00F03E6E"/>
    <w:rsid w:val="00F04841"/>
    <w:rsid w:val="00F04850"/>
    <w:rsid w:val="00F054D9"/>
    <w:rsid w:val="00F06279"/>
    <w:rsid w:val="00F10EB5"/>
    <w:rsid w:val="00F2105A"/>
    <w:rsid w:val="00F22626"/>
    <w:rsid w:val="00F24E9D"/>
    <w:rsid w:val="00F258E5"/>
    <w:rsid w:val="00F25ED8"/>
    <w:rsid w:val="00F40108"/>
    <w:rsid w:val="00F404AC"/>
    <w:rsid w:val="00F40696"/>
    <w:rsid w:val="00F40880"/>
    <w:rsid w:val="00F429C2"/>
    <w:rsid w:val="00F475CB"/>
    <w:rsid w:val="00F53159"/>
    <w:rsid w:val="00F55C00"/>
    <w:rsid w:val="00F5784E"/>
    <w:rsid w:val="00F57F02"/>
    <w:rsid w:val="00F6142E"/>
    <w:rsid w:val="00F63655"/>
    <w:rsid w:val="00F65980"/>
    <w:rsid w:val="00F72B0B"/>
    <w:rsid w:val="00F7356E"/>
    <w:rsid w:val="00F75BE8"/>
    <w:rsid w:val="00F76936"/>
    <w:rsid w:val="00F81C27"/>
    <w:rsid w:val="00F82653"/>
    <w:rsid w:val="00F83787"/>
    <w:rsid w:val="00F839A5"/>
    <w:rsid w:val="00F86298"/>
    <w:rsid w:val="00F87D9F"/>
    <w:rsid w:val="00F931EC"/>
    <w:rsid w:val="00F942F2"/>
    <w:rsid w:val="00FA084D"/>
    <w:rsid w:val="00FA0AED"/>
    <w:rsid w:val="00FA2783"/>
    <w:rsid w:val="00FA4F6D"/>
    <w:rsid w:val="00FA5ADC"/>
    <w:rsid w:val="00FB5E06"/>
    <w:rsid w:val="00FB63A1"/>
    <w:rsid w:val="00FB6D8B"/>
    <w:rsid w:val="00FB7503"/>
    <w:rsid w:val="00FB766F"/>
    <w:rsid w:val="00FC08F1"/>
    <w:rsid w:val="00FC42BF"/>
    <w:rsid w:val="00FC534A"/>
    <w:rsid w:val="00FC64A8"/>
    <w:rsid w:val="00FC79EE"/>
    <w:rsid w:val="00FD1278"/>
    <w:rsid w:val="00FE0B82"/>
    <w:rsid w:val="00FE3E4E"/>
    <w:rsid w:val="00FE6416"/>
    <w:rsid w:val="00FE77AF"/>
    <w:rsid w:val="00FE77C4"/>
    <w:rsid w:val="00FF08A7"/>
    <w:rsid w:val="00FF1863"/>
    <w:rsid w:val="00FF26EE"/>
    <w:rsid w:val="00FF293C"/>
    <w:rsid w:val="00FF5CFC"/>
    <w:rsid w:val="00FF626E"/>
    <w:rsid w:val="00FF7D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058377-BA28-43CC-BCFE-4FA7CB17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lang w:val="ru-RU" w:eastAsia="ru-RU"/>
    </w:rPr>
  </w:style>
  <w:style w:type="paragraph" w:styleId="1">
    <w:name w:val="heading 1"/>
    <w:basedOn w:val="a0"/>
    <w:next w:val="a0"/>
    <w:qFormat/>
    <w:pPr>
      <w:keepNext/>
      <w:jc w:val="center"/>
      <w:outlineLvl w:val="0"/>
    </w:pPr>
    <w:rPr>
      <w:sz w:val="28"/>
      <w:lang w:val="uk-UA"/>
    </w:rPr>
  </w:style>
  <w:style w:type="paragraph" w:styleId="2">
    <w:name w:val="heading 2"/>
    <w:basedOn w:val="a0"/>
    <w:next w:val="a0"/>
    <w:qFormat/>
    <w:pPr>
      <w:keepNext/>
      <w:outlineLvl w:val="1"/>
    </w:pPr>
    <w:rPr>
      <w:b/>
      <w:sz w:val="28"/>
      <w:lang w:val="uk-UA"/>
    </w:rPr>
  </w:style>
  <w:style w:type="character" w:default="1" w:styleId="a1">
    <w:name w:val="Default Paragraph Font"/>
    <w:aliases w:val=" Знак Знак Знак Знак"/>
    <w:link w:val="a2"/>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footer"/>
    <w:basedOn w:val="a0"/>
    <w:pPr>
      <w:tabs>
        <w:tab w:val="center" w:pos="4153"/>
        <w:tab w:val="right" w:pos="8306"/>
      </w:tabs>
    </w:pPr>
  </w:style>
  <w:style w:type="character" w:styleId="a6">
    <w:name w:val="page number"/>
    <w:basedOn w:val="a1"/>
  </w:style>
  <w:style w:type="paragraph" w:styleId="a7">
    <w:name w:val="header"/>
    <w:basedOn w:val="a0"/>
    <w:rsid w:val="001A5D9A"/>
    <w:pPr>
      <w:tabs>
        <w:tab w:val="center" w:pos="4677"/>
        <w:tab w:val="right" w:pos="9355"/>
      </w:tabs>
    </w:pPr>
  </w:style>
  <w:style w:type="table" w:styleId="a8">
    <w:name w:val="Table Grid"/>
    <w:basedOn w:val="a3"/>
    <w:rsid w:val="001A5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semiHidden/>
    <w:rsid w:val="00DD1262"/>
    <w:rPr>
      <w:rFonts w:ascii="Tahoma" w:hAnsi="Tahoma" w:cs="Tahoma"/>
      <w:sz w:val="16"/>
      <w:szCs w:val="16"/>
    </w:rPr>
  </w:style>
  <w:style w:type="paragraph" w:customStyle="1" w:styleId="aa">
    <w:basedOn w:val="a0"/>
    <w:rsid w:val="000A1DB4"/>
    <w:rPr>
      <w:rFonts w:ascii="Verdana" w:hAnsi="Verdana" w:cs="Verdana"/>
      <w:lang w:val="en-US" w:eastAsia="en-US"/>
    </w:rPr>
  </w:style>
  <w:style w:type="paragraph" w:customStyle="1" w:styleId="ab">
    <w:name w:val="Знак Знак Знак Знак Знак Знак Знак Знак Знак Знак Знак Знак Знак Знак Знак"/>
    <w:basedOn w:val="a0"/>
    <w:link w:val="a1"/>
    <w:rsid w:val="00952C11"/>
    <w:rPr>
      <w:rFonts w:ascii="Verdana" w:hAnsi="Verdana" w:cs="Verdana"/>
      <w:lang w:val="en-US" w:eastAsia="en-US"/>
    </w:rPr>
  </w:style>
  <w:style w:type="paragraph" w:customStyle="1" w:styleId="ListParagraph">
    <w:name w:val="List Paragraph"/>
    <w:basedOn w:val="a0"/>
    <w:rsid w:val="000C338B"/>
    <w:pPr>
      <w:autoSpaceDE w:val="0"/>
      <w:autoSpaceDN w:val="0"/>
      <w:ind w:left="720"/>
    </w:pPr>
    <w:rPr>
      <w:rFonts w:eastAsia="Calibri"/>
      <w:sz w:val="24"/>
      <w:szCs w:val="24"/>
      <w:lang w:val="uk-UA" w:eastAsia="uk-UA"/>
    </w:rPr>
  </w:style>
  <w:style w:type="paragraph" w:customStyle="1" w:styleId="a2">
    <w:name w:val=" Знак Знак"/>
    <w:basedOn w:val="a0"/>
    <w:link w:val="a1"/>
    <w:rsid w:val="002F4E74"/>
    <w:rPr>
      <w:rFonts w:ascii="Verdana" w:hAnsi="Verdana" w:cs="Verdana"/>
      <w:lang w:val="en-US" w:eastAsia="en-US"/>
    </w:rPr>
  </w:style>
  <w:style w:type="character" w:styleId="ac">
    <w:name w:val="annotation reference"/>
    <w:uiPriority w:val="99"/>
    <w:rsid w:val="00C420F4"/>
    <w:rPr>
      <w:sz w:val="16"/>
      <w:szCs w:val="16"/>
    </w:rPr>
  </w:style>
  <w:style w:type="paragraph" w:styleId="ad">
    <w:name w:val="annotation text"/>
    <w:basedOn w:val="a0"/>
    <w:link w:val="ae"/>
    <w:uiPriority w:val="99"/>
    <w:rsid w:val="00C420F4"/>
  </w:style>
  <w:style w:type="character" w:customStyle="1" w:styleId="ae">
    <w:name w:val="Текст примітки Знак"/>
    <w:link w:val="ad"/>
    <w:uiPriority w:val="99"/>
    <w:rsid w:val="00C420F4"/>
    <w:rPr>
      <w:lang w:val="ru-RU" w:eastAsia="ru-RU"/>
    </w:rPr>
  </w:style>
  <w:style w:type="paragraph" w:styleId="af">
    <w:name w:val="annotation subject"/>
    <w:basedOn w:val="ad"/>
    <w:next w:val="ad"/>
    <w:link w:val="af0"/>
    <w:rsid w:val="00C420F4"/>
    <w:rPr>
      <w:b/>
      <w:bCs/>
    </w:rPr>
  </w:style>
  <w:style w:type="character" w:customStyle="1" w:styleId="af0">
    <w:name w:val="Тема примітки Знак"/>
    <w:link w:val="af"/>
    <w:rsid w:val="00C420F4"/>
    <w:rPr>
      <w:b/>
      <w:bCs/>
      <w:lang w:val="ru-RU" w:eastAsia="ru-RU"/>
    </w:rPr>
  </w:style>
  <w:style w:type="character" w:styleId="af1">
    <w:name w:val="Hyperlink"/>
    <w:rsid w:val="00C420F4"/>
    <w:rPr>
      <w:color w:val="0563C1"/>
      <w:u w:val="single"/>
    </w:rPr>
  </w:style>
  <w:style w:type="paragraph" w:styleId="af2">
    <w:name w:val="Plain Text"/>
    <w:basedOn w:val="a0"/>
    <w:link w:val="af3"/>
    <w:rsid w:val="008A0FAD"/>
    <w:rPr>
      <w:rFonts w:ascii="Courier New" w:eastAsia="MS Mincho" w:hAnsi="Courier New"/>
      <w:lang w:val="uk-UA" w:eastAsia="en-US"/>
    </w:rPr>
  </w:style>
  <w:style w:type="character" w:customStyle="1" w:styleId="af3">
    <w:name w:val="Текст Знак"/>
    <w:link w:val="af2"/>
    <w:locked/>
    <w:rsid w:val="008A0FAD"/>
    <w:rPr>
      <w:rFonts w:ascii="Courier New" w:eastAsia="MS Mincho" w:hAnsi="Courier New"/>
      <w:lang w:val="uk-UA" w:eastAsia="en-US" w:bidi="ar-SA"/>
    </w:rPr>
  </w:style>
  <w:style w:type="paragraph" w:customStyle="1" w:styleId="3">
    <w:name w:val="ТТ список 3"/>
    <w:basedOn w:val="a0"/>
    <w:autoRedefine/>
    <w:rsid w:val="008A0FAD"/>
    <w:pPr>
      <w:keepLines/>
      <w:spacing w:before="60"/>
      <w:jc w:val="both"/>
    </w:pPr>
    <w:rPr>
      <w:rFonts w:eastAsia="MS Mincho"/>
      <w:sz w:val="24"/>
      <w:szCs w:val="24"/>
    </w:rPr>
  </w:style>
  <w:style w:type="paragraph" w:customStyle="1" w:styleId="4">
    <w:name w:val=" Знак Знак4 Знак Знак Знак"/>
    <w:basedOn w:val="a0"/>
    <w:rsid w:val="00947939"/>
    <w:rPr>
      <w:rFonts w:ascii="Verdana" w:hAnsi="Verdana" w:cs="Verdana"/>
      <w:lang w:val="en-US" w:eastAsia="en-US"/>
    </w:rPr>
  </w:style>
  <w:style w:type="paragraph" w:customStyle="1" w:styleId="a">
    <w:name w:val="_тире"/>
    <w:basedOn w:val="a0"/>
    <w:rsid w:val="00513F49"/>
    <w:pPr>
      <w:numPr>
        <w:numId w:val="32"/>
      </w:numPr>
      <w:spacing w:after="120"/>
      <w:jc w:val="both"/>
    </w:pPr>
    <w:rPr>
      <w:rFonts w:eastAsia="Calibri"/>
      <w:sz w:val="24"/>
      <w:szCs w:val="24"/>
      <w:lang w:val="uk-UA"/>
    </w:rPr>
  </w:style>
  <w:style w:type="paragraph" w:styleId="af4">
    <w:name w:val="List Paragraph"/>
    <w:aliases w:val="Elenco Normale,Список уровня 2,название табл/рис,Chapter10,EBRD List,CA bullets,AC List 01,заголовок 1.1,Number Bullets,List Paragraph (numbered (a)),List Paragraph_Num123,Абзац списка литеральный,11111"/>
    <w:basedOn w:val="a0"/>
    <w:link w:val="af5"/>
    <w:uiPriority w:val="34"/>
    <w:qFormat/>
    <w:rsid w:val="00792CAD"/>
    <w:pPr>
      <w:ind w:left="708"/>
    </w:pPr>
    <w:rPr>
      <w:sz w:val="24"/>
      <w:szCs w:val="24"/>
      <w:lang w:val="uk-UA"/>
    </w:rPr>
  </w:style>
  <w:style w:type="character" w:customStyle="1" w:styleId="af5">
    <w:name w:val="Абзац списку Знак"/>
    <w:aliases w:val="Elenco Normale Знак,Список уровня 2 Знак,название табл/рис Знак,Chapter10 Знак,EBRD List Знак,CA bullets Знак,AC List 01 Знак,заголовок 1.1 Знак,List Paragraph Знак,Number Bullets Знак,List Paragraph (numbered (a)) Знак,11111 Знак"/>
    <w:link w:val="af4"/>
    <w:uiPriority w:val="34"/>
    <w:qFormat/>
    <w:rsid w:val="00792CAD"/>
    <w:rPr>
      <w:sz w:val="24"/>
      <w:szCs w:val="24"/>
      <w:lang w:eastAsia="ru-RU"/>
    </w:rPr>
  </w:style>
  <w:style w:type="paragraph" w:customStyle="1" w:styleId="western">
    <w:name w:val="western"/>
    <w:basedOn w:val="a0"/>
    <w:rsid w:val="001B1087"/>
    <w:pPr>
      <w:spacing w:before="100" w:beforeAutospacing="1" w:after="100" w:afterAutospacing="1"/>
    </w:pPr>
    <w:rPr>
      <w:sz w:val="24"/>
      <w:szCs w:val="24"/>
      <w:lang w:val="uk-UA" w:eastAsia="uk-UA"/>
    </w:rPr>
  </w:style>
  <w:style w:type="character" w:customStyle="1" w:styleId="markedcontent">
    <w:name w:val="markedcontent"/>
    <w:basedOn w:val="a1"/>
    <w:rsid w:val="001B1087"/>
  </w:style>
  <w:style w:type="character" w:customStyle="1" w:styleId="ng-binding">
    <w:name w:val="ng-binding"/>
    <w:rsid w:val="003F4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28803">
      <w:bodyDiv w:val="1"/>
      <w:marLeft w:val="0"/>
      <w:marRight w:val="0"/>
      <w:marTop w:val="0"/>
      <w:marBottom w:val="0"/>
      <w:divBdr>
        <w:top w:val="none" w:sz="0" w:space="0" w:color="auto"/>
        <w:left w:val="none" w:sz="0" w:space="0" w:color="auto"/>
        <w:bottom w:val="none" w:sz="0" w:space="0" w:color="auto"/>
        <w:right w:val="none" w:sz="0" w:space="0" w:color="auto"/>
      </w:divBdr>
    </w:div>
    <w:div w:id="665785270">
      <w:bodyDiv w:val="1"/>
      <w:marLeft w:val="0"/>
      <w:marRight w:val="0"/>
      <w:marTop w:val="0"/>
      <w:marBottom w:val="0"/>
      <w:divBdr>
        <w:top w:val="none" w:sz="0" w:space="0" w:color="auto"/>
        <w:left w:val="none" w:sz="0" w:space="0" w:color="auto"/>
        <w:bottom w:val="none" w:sz="0" w:space="0" w:color="auto"/>
        <w:right w:val="none" w:sz="0" w:space="0" w:color="auto"/>
      </w:divBdr>
    </w:div>
    <w:div w:id="861631364">
      <w:bodyDiv w:val="1"/>
      <w:marLeft w:val="0"/>
      <w:marRight w:val="0"/>
      <w:marTop w:val="0"/>
      <w:marBottom w:val="0"/>
      <w:divBdr>
        <w:top w:val="none" w:sz="0" w:space="0" w:color="auto"/>
        <w:left w:val="none" w:sz="0" w:space="0" w:color="auto"/>
        <w:bottom w:val="none" w:sz="0" w:space="0" w:color="auto"/>
        <w:right w:val="none" w:sz="0" w:space="0" w:color="auto"/>
      </w:divBdr>
    </w:div>
    <w:div w:id="915044496">
      <w:bodyDiv w:val="1"/>
      <w:marLeft w:val="0"/>
      <w:marRight w:val="0"/>
      <w:marTop w:val="0"/>
      <w:marBottom w:val="0"/>
      <w:divBdr>
        <w:top w:val="none" w:sz="0" w:space="0" w:color="auto"/>
        <w:left w:val="none" w:sz="0" w:space="0" w:color="auto"/>
        <w:bottom w:val="none" w:sz="0" w:space="0" w:color="auto"/>
        <w:right w:val="none" w:sz="0" w:space="0" w:color="auto"/>
      </w:divBdr>
    </w:div>
    <w:div w:id="1276863426">
      <w:bodyDiv w:val="1"/>
      <w:marLeft w:val="0"/>
      <w:marRight w:val="0"/>
      <w:marTop w:val="0"/>
      <w:marBottom w:val="0"/>
      <w:divBdr>
        <w:top w:val="none" w:sz="0" w:space="0" w:color="auto"/>
        <w:left w:val="none" w:sz="0" w:space="0" w:color="auto"/>
        <w:bottom w:val="none" w:sz="0" w:space="0" w:color="auto"/>
        <w:right w:val="none" w:sz="0" w:space="0" w:color="auto"/>
      </w:divBdr>
    </w:div>
    <w:div w:id="1475954165">
      <w:bodyDiv w:val="1"/>
      <w:marLeft w:val="0"/>
      <w:marRight w:val="0"/>
      <w:marTop w:val="0"/>
      <w:marBottom w:val="0"/>
      <w:divBdr>
        <w:top w:val="none" w:sz="0" w:space="0" w:color="auto"/>
        <w:left w:val="none" w:sz="0" w:space="0" w:color="auto"/>
        <w:bottom w:val="none" w:sz="0" w:space="0" w:color="auto"/>
        <w:right w:val="none" w:sz="0" w:space="0" w:color="auto"/>
      </w:divBdr>
    </w:div>
    <w:div w:id="19022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Words>
  <Characters>702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 зв’зку з вводом в експлуатацію обчислювального комплексу на базі 2-х ЕОМ Risc-6000 і ES-9000  та роботи його цілодобово, включаючи роботу в вихідні та святкові дні:</vt:lpstr>
      <vt:lpstr>В зв’зку з вводом в експлуатацію обчислювального комплексу на базі 2-х ЕОМ Risc-6000 і ES-9000  та роботи його цілодобово, включаючи роботу в вихідні та святкові дні:</vt:lpstr>
    </vt:vector>
  </TitlesOfParts>
  <Company>STI</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зв’зку з вводом в експлуатацію обчислювального комплексу на базі 2-х ЕОМ Risc-6000 і ES-9000  та роботи його цілодобово, включаючи роботу в вихідні та святкові дні:</dc:title>
  <dc:subject/>
  <dc:creator>MVN</dc:creator>
  <cp:keywords/>
  <cp:lastModifiedBy>Бондарчук Олена Анатоліївна</cp:lastModifiedBy>
  <cp:revision>2</cp:revision>
  <cp:lastPrinted>2023-10-04T13:12:00Z</cp:lastPrinted>
  <dcterms:created xsi:type="dcterms:W3CDTF">2025-04-22T11:05:00Z</dcterms:created>
  <dcterms:modified xsi:type="dcterms:W3CDTF">2025-04-22T11:05:00Z</dcterms:modified>
</cp:coreProperties>
</file>